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2926C" w14:textId="77777777" w:rsidR="00CD251F" w:rsidRPr="00577A14" w:rsidRDefault="008B55C6" w:rsidP="008B55C6">
      <w:pPr>
        <w:jc w:val="center"/>
        <w:rPr>
          <w:rFonts w:ascii="Palatino Linotype" w:hAnsi="Palatino Linotype"/>
          <w:sz w:val="48"/>
          <w:szCs w:val="48"/>
          <w:u w:val="single"/>
        </w:rPr>
      </w:pPr>
      <w:bookmarkStart w:id="0" w:name="_GoBack"/>
      <w:bookmarkEnd w:id="0"/>
      <w:r w:rsidRPr="00577A14">
        <w:rPr>
          <w:rFonts w:ascii="Palatino Linotype" w:hAnsi="Palatino Linotype"/>
          <w:sz w:val="48"/>
          <w:szCs w:val="48"/>
          <w:u w:val="single"/>
        </w:rPr>
        <w:t xml:space="preserve">Application form for proposals to host Gender and Education Association international conference </w:t>
      </w:r>
    </w:p>
    <w:p w14:paraId="57D81C4A" w14:textId="77777777" w:rsidR="008B55C6" w:rsidRPr="00577A14" w:rsidRDefault="008B55C6" w:rsidP="008B55C6">
      <w:pPr>
        <w:jc w:val="center"/>
        <w:rPr>
          <w:rFonts w:ascii="Palatino Linotype" w:hAnsi="Palatino Linotype"/>
          <w:sz w:val="48"/>
          <w:szCs w:val="48"/>
          <w:u w:val="single"/>
        </w:rPr>
      </w:pPr>
    </w:p>
    <w:p w14:paraId="18C221AB" w14:textId="77777777" w:rsidR="008B55C6" w:rsidRPr="00577A14" w:rsidRDefault="008B55C6" w:rsidP="00EA6FB6">
      <w:pPr>
        <w:pStyle w:val="Heading1"/>
        <w:rPr>
          <w:rFonts w:ascii="Palatino Linotype" w:hAnsi="Palatino Linotype"/>
        </w:rPr>
      </w:pPr>
      <w:r w:rsidRPr="00577A14">
        <w:rPr>
          <w:rFonts w:ascii="Palatino Linotype" w:hAnsi="Palatino Linotype"/>
        </w:rPr>
        <w:t xml:space="preserve">Expectations: </w:t>
      </w:r>
    </w:p>
    <w:p w14:paraId="6A926E57" w14:textId="77777777" w:rsidR="008B55C6" w:rsidRPr="00577A14" w:rsidRDefault="008B55C6" w:rsidP="008B55C6">
      <w:pPr>
        <w:rPr>
          <w:rFonts w:ascii="Palatino Linotype" w:hAnsi="Palatino Linotype"/>
        </w:rPr>
      </w:pPr>
      <w:r w:rsidRPr="00577A14">
        <w:rPr>
          <w:rFonts w:ascii="Palatino Linotype" w:hAnsi="Palatino Linotype"/>
        </w:rPr>
        <w:t>The GEA international conference is the main source of income for the Gender and Education Association. It is also our primary opportunity to grow our membership base. We will therefore work closely with the organising team to ensure that the conference is well-attended and that GEA is well-represented at the conference</w:t>
      </w:r>
      <w:r w:rsidR="004B0354" w:rsidRPr="00577A14">
        <w:rPr>
          <w:rFonts w:ascii="Palatino Linotype" w:hAnsi="Palatino Linotype"/>
        </w:rPr>
        <w:t>, in terms of GEA sessions, as well as the presence of executive members</w:t>
      </w:r>
      <w:r w:rsidRPr="00577A14">
        <w:rPr>
          <w:rFonts w:ascii="Palatino Linotype" w:hAnsi="Palatino Linotype"/>
        </w:rPr>
        <w:t>. Key requirements for organising teams to consider include:</w:t>
      </w:r>
    </w:p>
    <w:p w14:paraId="0E9FFBEA" w14:textId="302393F7" w:rsidR="00424FBB" w:rsidRPr="00577A14" w:rsidRDefault="008B55C6" w:rsidP="00424FBB">
      <w:pPr>
        <w:pStyle w:val="ListParagraph"/>
        <w:numPr>
          <w:ilvl w:val="0"/>
          <w:numId w:val="1"/>
        </w:numPr>
        <w:rPr>
          <w:rFonts w:ascii="Palatino Linotype" w:hAnsi="Palatino Linotype"/>
        </w:rPr>
      </w:pPr>
      <w:r w:rsidRPr="00577A14">
        <w:rPr>
          <w:rFonts w:ascii="Palatino Linotype" w:hAnsi="Palatino Linotype"/>
        </w:rPr>
        <w:t xml:space="preserve">GEA sessions </w:t>
      </w:r>
      <w:r w:rsidR="004B0354" w:rsidRPr="00577A14">
        <w:rPr>
          <w:rFonts w:ascii="Palatino Linotype" w:hAnsi="Palatino Linotype"/>
        </w:rPr>
        <w:t>should</w:t>
      </w:r>
      <w:r w:rsidRPr="00577A14">
        <w:rPr>
          <w:rFonts w:ascii="Palatino Linotype" w:hAnsi="Palatino Linotype"/>
        </w:rPr>
        <w:t xml:space="preserve"> built into the progr</w:t>
      </w:r>
      <w:r w:rsidR="004B0354" w:rsidRPr="00577A14">
        <w:rPr>
          <w:rFonts w:ascii="Palatino Linotype" w:hAnsi="Palatino Linotype"/>
        </w:rPr>
        <w:t>amme, including A</w:t>
      </w:r>
      <w:r w:rsidR="004E3747" w:rsidRPr="00577A14">
        <w:rPr>
          <w:rFonts w:ascii="Palatino Linotype" w:hAnsi="Palatino Linotype"/>
        </w:rPr>
        <w:t xml:space="preserve">nnual </w:t>
      </w:r>
      <w:r w:rsidR="004B0354" w:rsidRPr="00577A14">
        <w:rPr>
          <w:rFonts w:ascii="Palatino Linotype" w:hAnsi="Palatino Linotype"/>
        </w:rPr>
        <w:t>G</w:t>
      </w:r>
      <w:r w:rsidR="004E3747" w:rsidRPr="00577A14">
        <w:rPr>
          <w:rFonts w:ascii="Palatino Linotype" w:hAnsi="Palatino Linotype"/>
        </w:rPr>
        <w:t xml:space="preserve">eneral </w:t>
      </w:r>
      <w:r w:rsidR="004B0354" w:rsidRPr="00577A14">
        <w:rPr>
          <w:rFonts w:ascii="Palatino Linotype" w:hAnsi="Palatino Linotype"/>
        </w:rPr>
        <w:t>M</w:t>
      </w:r>
      <w:r w:rsidR="004E3747" w:rsidRPr="00577A14">
        <w:rPr>
          <w:rFonts w:ascii="Palatino Linotype" w:hAnsi="Palatino Linotype"/>
        </w:rPr>
        <w:t>eeting, an Executive Committee meeting</w:t>
      </w:r>
      <w:r w:rsidR="004B0354" w:rsidRPr="00577A14">
        <w:rPr>
          <w:rFonts w:ascii="Palatino Linotype" w:hAnsi="Palatino Linotype"/>
        </w:rPr>
        <w:t xml:space="preserve"> and member sessions e.g. publishing</w:t>
      </w:r>
      <w:r w:rsidR="004E3747" w:rsidRPr="00577A14">
        <w:rPr>
          <w:rFonts w:ascii="Palatino Linotype" w:hAnsi="Palatino Linotype"/>
        </w:rPr>
        <w:t xml:space="preserve"> for early career researchers</w:t>
      </w:r>
    </w:p>
    <w:p w14:paraId="2A900099" w14:textId="77777777" w:rsidR="004B0354" w:rsidRPr="00577A14" w:rsidRDefault="004B0354" w:rsidP="004B0354">
      <w:pPr>
        <w:pStyle w:val="ListParagraph"/>
        <w:numPr>
          <w:ilvl w:val="0"/>
          <w:numId w:val="1"/>
        </w:numPr>
        <w:rPr>
          <w:rFonts w:ascii="Palatino Linotype" w:hAnsi="Palatino Linotype"/>
        </w:rPr>
      </w:pPr>
      <w:r w:rsidRPr="00577A14">
        <w:rPr>
          <w:rFonts w:ascii="Palatino Linotype" w:hAnsi="Palatino Linotype"/>
        </w:rPr>
        <w:t>The conference budget must ensure a minimum surplus of £2000 to be paid to GEA following the conference</w:t>
      </w:r>
    </w:p>
    <w:p w14:paraId="7173B716" w14:textId="15B9E34B" w:rsidR="004B0354" w:rsidRPr="00577A14" w:rsidRDefault="004B0354" w:rsidP="004B0354">
      <w:pPr>
        <w:pStyle w:val="ListParagraph"/>
        <w:numPr>
          <w:ilvl w:val="0"/>
          <w:numId w:val="1"/>
        </w:numPr>
        <w:rPr>
          <w:rFonts w:ascii="Palatino Linotype" w:hAnsi="Palatino Linotype"/>
        </w:rPr>
      </w:pPr>
      <w:r w:rsidRPr="00577A14">
        <w:rPr>
          <w:rFonts w:ascii="Palatino Linotype" w:hAnsi="Palatino Linotype"/>
        </w:rPr>
        <w:t xml:space="preserve">The conference budget must include a </w:t>
      </w:r>
      <w:r w:rsidRPr="00577A14">
        <w:rPr>
          <w:rFonts w:ascii="Palatino Linotype" w:hAnsi="Palatino Linotype"/>
          <w:b/>
        </w:rPr>
        <w:t xml:space="preserve">fee </w:t>
      </w:r>
      <w:r w:rsidR="004E3747" w:rsidRPr="00577A14">
        <w:rPr>
          <w:rFonts w:ascii="Palatino Linotype" w:hAnsi="Palatino Linotype"/>
          <w:b/>
        </w:rPr>
        <w:t>and hotel</w:t>
      </w:r>
      <w:r w:rsidR="004E3747" w:rsidRPr="00577A14">
        <w:rPr>
          <w:rFonts w:ascii="Palatino Linotype" w:hAnsi="Palatino Linotype"/>
        </w:rPr>
        <w:t xml:space="preserve"> </w:t>
      </w:r>
      <w:r w:rsidRPr="00577A14">
        <w:rPr>
          <w:rFonts w:ascii="Palatino Linotype" w:hAnsi="Palatino Linotype"/>
        </w:rPr>
        <w:t>waiver for three (3) executive members, usually the co/chair(s) and conference lead</w:t>
      </w:r>
    </w:p>
    <w:p w14:paraId="7F43A819" w14:textId="77777777" w:rsidR="00424FBB" w:rsidRPr="00577A14" w:rsidRDefault="00424FBB" w:rsidP="004B0354">
      <w:pPr>
        <w:pStyle w:val="ListParagraph"/>
        <w:numPr>
          <w:ilvl w:val="0"/>
          <w:numId w:val="1"/>
        </w:numPr>
        <w:rPr>
          <w:rFonts w:ascii="Palatino Linotype" w:hAnsi="Palatino Linotype"/>
        </w:rPr>
      </w:pPr>
      <w:r w:rsidRPr="00577A14">
        <w:rPr>
          <w:rFonts w:ascii="Palatino Linotype" w:hAnsi="Palatino Linotype"/>
        </w:rPr>
        <w:t>An early career researchers/postgraduate workshop preceding the conference is expected</w:t>
      </w:r>
    </w:p>
    <w:p w14:paraId="6194B081" w14:textId="77777777" w:rsidR="004B0354" w:rsidRPr="00577A14" w:rsidRDefault="004B0354" w:rsidP="004B0354">
      <w:pPr>
        <w:pStyle w:val="ListParagraph"/>
        <w:numPr>
          <w:ilvl w:val="0"/>
          <w:numId w:val="1"/>
        </w:numPr>
        <w:rPr>
          <w:rFonts w:ascii="Palatino Linotype" w:hAnsi="Palatino Linotype"/>
        </w:rPr>
      </w:pPr>
      <w:r w:rsidRPr="00577A14">
        <w:rPr>
          <w:rFonts w:ascii="Palatino Linotype" w:hAnsi="Palatino Linotype"/>
        </w:rPr>
        <w:t>The organising team will liaise with Taylor and Francis about hosting a wine reception at the conference (a usual contribution of £4000).</w:t>
      </w:r>
    </w:p>
    <w:p w14:paraId="20443495" w14:textId="77777777" w:rsidR="00424FBB" w:rsidRPr="00577A14" w:rsidRDefault="00657279" w:rsidP="004B0354">
      <w:pPr>
        <w:pStyle w:val="ListParagraph"/>
        <w:numPr>
          <w:ilvl w:val="0"/>
          <w:numId w:val="1"/>
        </w:numPr>
        <w:rPr>
          <w:rFonts w:ascii="Palatino Linotype" w:hAnsi="Palatino Linotype"/>
        </w:rPr>
      </w:pPr>
      <w:r w:rsidRPr="00577A14">
        <w:rPr>
          <w:rFonts w:ascii="Palatino Linotype" w:hAnsi="Palatino Linotype"/>
        </w:rPr>
        <w:t>The usual format for GEA conference is for p</w:t>
      </w:r>
      <w:r w:rsidR="00424FBB" w:rsidRPr="00577A14">
        <w:rPr>
          <w:rFonts w:ascii="Palatino Linotype" w:hAnsi="Palatino Linotype"/>
        </w:rPr>
        <w:t xml:space="preserve">aper presentations </w:t>
      </w:r>
      <w:r w:rsidRPr="00577A14">
        <w:rPr>
          <w:rFonts w:ascii="Palatino Linotype" w:hAnsi="Palatino Linotype"/>
        </w:rPr>
        <w:t xml:space="preserve">to </w:t>
      </w:r>
      <w:r w:rsidR="00424FBB" w:rsidRPr="00577A14">
        <w:rPr>
          <w:rFonts w:ascii="Palatino Linotype" w:hAnsi="Palatino Linotype"/>
        </w:rPr>
        <w:t xml:space="preserve">last </w:t>
      </w:r>
      <w:r w:rsidR="00424FBB" w:rsidRPr="00577A14">
        <w:rPr>
          <w:rFonts w:ascii="Palatino Linotype" w:hAnsi="Palatino Linotype"/>
          <w:b/>
        </w:rPr>
        <w:t>20 minutes</w:t>
      </w:r>
      <w:r w:rsidR="00424FBB" w:rsidRPr="00577A14">
        <w:rPr>
          <w:rFonts w:ascii="Palatino Linotype" w:hAnsi="Palatino Linotype"/>
        </w:rPr>
        <w:t xml:space="preserve"> (including discussion) with </w:t>
      </w:r>
      <w:r w:rsidRPr="00577A14">
        <w:rPr>
          <w:rFonts w:ascii="Palatino Linotype" w:hAnsi="Palatino Linotype"/>
          <w:b/>
        </w:rPr>
        <w:t>four</w:t>
      </w:r>
      <w:r w:rsidR="00424FBB" w:rsidRPr="00577A14">
        <w:rPr>
          <w:rFonts w:ascii="Palatino Linotype" w:hAnsi="Palatino Linotype"/>
        </w:rPr>
        <w:t xml:space="preserve"> parallel sessions running</w:t>
      </w:r>
      <w:r w:rsidRPr="00577A14">
        <w:rPr>
          <w:rFonts w:ascii="Palatino Linotype" w:hAnsi="Palatino Linotype"/>
        </w:rPr>
        <w:t xml:space="preserve"> simultaneously (allowing three-four papers in each session)</w:t>
      </w:r>
    </w:p>
    <w:p w14:paraId="73A20B4C" w14:textId="77777777" w:rsidR="00657279" w:rsidRPr="00577A14" w:rsidRDefault="00657279" w:rsidP="004B0354">
      <w:pPr>
        <w:pStyle w:val="ListParagraph"/>
        <w:numPr>
          <w:ilvl w:val="0"/>
          <w:numId w:val="1"/>
        </w:numPr>
        <w:rPr>
          <w:rFonts w:ascii="Palatino Linotype" w:hAnsi="Palatino Linotype"/>
        </w:rPr>
      </w:pPr>
      <w:r w:rsidRPr="00577A14">
        <w:rPr>
          <w:rFonts w:ascii="Palatino Linotype" w:hAnsi="Palatino Linotype"/>
        </w:rPr>
        <w:t>Average attendance is approximately 200-300 participants for UK-based conferences, and 150 participants for conferences held outside the UK.</w:t>
      </w:r>
    </w:p>
    <w:p w14:paraId="2A985447" w14:textId="77777777" w:rsidR="00711EE5" w:rsidRPr="00577A14" w:rsidRDefault="00711EE5" w:rsidP="004B0354">
      <w:pPr>
        <w:pStyle w:val="ListParagraph"/>
        <w:numPr>
          <w:ilvl w:val="0"/>
          <w:numId w:val="1"/>
        </w:numPr>
        <w:rPr>
          <w:rFonts w:ascii="Palatino Linotype" w:hAnsi="Palatino Linotype"/>
        </w:rPr>
      </w:pPr>
      <w:r w:rsidRPr="00577A14">
        <w:rPr>
          <w:rFonts w:ascii="Palatino Linotype" w:hAnsi="Palatino Linotype"/>
        </w:rPr>
        <w:t xml:space="preserve">The GEA conference is normally held in late June in order to maximise attendance from the US, the global South (including Australia) and the UK. </w:t>
      </w:r>
    </w:p>
    <w:p w14:paraId="30E5F066" w14:textId="77777777" w:rsidR="00711EE5" w:rsidRPr="00577A14" w:rsidRDefault="00711EE5" w:rsidP="004B0354">
      <w:pPr>
        <w:pStyle w:val="ListParagraph"/>
        <w:numPr>
          <w:ilvl w:val="0"/>
          <w:numId w:val="1"/>
        </w:numPr>
        <w:rPr>
          <w:rFonts w:ascii="Palatino Linotype" w:hAnsi="Palatino Linotype"/>
        </w:rPr>
      </w:pPr>
      <w:r w:rsidRPr="00577A14">
        <w:rPr>
          <w:rFonts w:ascii="Palatino Linotype" w:hAnsi="Palatino Linotype"/>
        </w:rPr>
        <w:t>Attendance at the conference is tied to membership of GEA. In other words, attendees who are not yet members of GEA will be required to join in order to register. Existing members will need to prove their membership (e.g. by entering their membership number) when they register.</w:t>
      </w:r>
    </w:p>
    <w:p w14:paraId="00445346" w14:textId="77777777" w:rsidR="00657279" w:rsidRPr="00577A14" w:rsidRDefault="00657279" w:rsidP="00657279">
      <w:pPr>
        <w:ind w:left="360"/>
        <w:rPr>
          <w:rFonts w:ascii="Palatino Linotype" w:hAnsi="Palatino Linotype"/>
        </w:rPr>
      </w:pPr>
    </w:p>
    <w:p w14:paraId="583B4C37" w14:textId="77777777" w:rsidR="00EA6FB6" w:rsidRPr="00577A14" w:rsidRDefault="00EA6FB6" w:rsidP="004B0354">
      <w:pPr>
        <w:rPr>
          <w:rFonts w:ascii="Palatino Linotype" w:hAnsi="Palatino Linotype"/>
        </w:rPr>
      </w:pPr>
    </w:p>
    <w:p w14:paraId="75E7C520" w14:textId="624DCC93" w:rsidR="004B0354" w:rsidRPr="00577A14" w:rsidRDefault="004B0354" w:rsidP="004B0354">
      <w:pPr>
        <w:rPr>
          <w:rFonts w:ascii="Palatino Linotype" w:hAnsi="Palatino Linotype"/>
        </w:rPr>
      </w:pPr>
      <w:r w:rsidRPr="00577A14">
        <w:rPr>
          <w:rFonts w:ascii="Palatino Linotype" w:hAnsi="Palatino Linotype"/>
        </w:rPr>
        <w:t xml:space="preserve">The </w:t>
      </w:r>
      <w:r w:rsidR="00EA6FB6" w:rsidRPr="00577A14">
        <w:rPr>
          <w:rFonts w:ascii="Palatino Linotype" w:hAnsi="Palatino Linotype"/>
        </w:rPr>
        <w:t xml:space="preserve">GEA </w:t>
      </w:r>
      <w:r w:rsidRPr="00577A14">
        <w:rPr>
          <w:rFonts w:ascii="Palatino Linotype" w:hAnsi="Palatino Linotype"/>
        </w:rPr>
        <w:t xml:space="preserve">conference lead </w:t>
      </w:r>
      <w:r w:rsidR="00AD1880" w:rsidRPr="00577A14">
        <w:rPr>
          <w:rFonts w:ascii="Palatino Linotype" w:hAnsi="Palatino Linotype"/>
        </w:rPr>
        <w:t>is Vanita Sundaram (</w:t>
      </w:r>
      <w:hyperlink r:id="rId5" w:history="1">
        <w:r w:rsidR="00AD1880" w:rsidRPr="00577A14">
          <w:rPr>
            <w:rStyle w:val="Hyperlink"/>
            <w:rFonts w:ascii="Palatino Linotype" w:hAnsi="Palatino Linotype"/>
          </w:rPr>
          <w:t>vanita.sundaram@york.ac.uk</w:t>
        </w:r>
      </w:hyperlink>
      <w:r w:rsidR="00AD1880" w:rsidRPr="00577A14">
        <w:rPr>
          <w:rFonts w:ascii="Palatino Linotype" w:hAnsi="Palatino Linotype"/>
        </w:rPr>
        <w:t xml:space="preserve">). She </w:t>
      </w:r>
      <w:r w:rsidRPr="00577A14">
        <w:rPr>
          <w:rFonts w:ascii="Palatino Linotype" w:hAnsi="Palatino Linotype"/>
        </w:rPr>
        <w:t>will work closely with the organising team and the team can expect that:</w:t>
      </w:r>
    </w:p>
    <w:p w14:paraId="57826179" w14:textId="77777777" w:rsidR="004B0354" w:rsidRPr="00577A14" w:rsidRDefault="004B0354" w:rsidP="004B0354">
      <w:pPr>
        <w:pStyle w:val="ListParagraph"/>
        <w:numPr>
          <w:ilvl w:val="0"/>
          <w:numId w:val="1"/>
        </w:numPr>
        <w:rPr>
          <w:rFonts w:ascii="Palatino Linotype" w:hAnsi="Palatino Linotype"/>
        </w:rPr>
      </w:pPr>
      <w:r w:rsidRPr="00577A14">
        <w:rPr>
          <w:rFonts w:ascii="Palatino Linotype" w:hAnsi="Palatino Linotype"/>
        </w:rPr>
        <w:t>the conference lead will liaise with them regularly and at least on a monthly basis to receive updates about the conference organisation</w:t>
      </w:r>
    </w:p>
    <w:p w14:paraId="3FE23ABF" w14:textId="77777777" w:rsidR="004B0354" w:rsidRPr="00577A14" w:rsidRDefault="004B0354" w:rsidP="004B0354">
      <w:pPr>
        <w:pStyle w:val="ListParagraph"/>
        <w:numPr>
          <w:ilvl w:val="0"/>
          <w:numId w:val="1"/>
        </w:numPr>
        <w:rPr>
          <w:rFonts w:ascii="Palatino Linotype" w:hAnsi="Palatino Linotype"/>
        </w:rPr>
      </w:pPr>
      <w:r w:rsidRPr="00577A14">
        <w:rPr>
          <w:rFonts w:ascii="Palatino Linotype" w:hAnsi="Palatino Linotype"/>
        </w:rPr>
        <w:t>the conference lead will represent the organising team at executive meetings and ensure an early flow of information about key information</w:t>
      </w:r>
      <w:r w:rsidR="00424FBB" w:rsidRPr="00577A14">
        <w:rPr>
          <w:rFonts w:ascii="Palatino Linotype" w:hAnsi="Palatino Linotype"/>
        </w:rPr>
        <w:t>, decisions</w:t>
      </w:r>
      <w:r w:rsidRPr="00577A14">
        <w:rPr>
          <w:rFonts w:ascii="Palatino Linotype" w:hAnsi="Palatino Linotype"/>
        </w:rPr>
        <w:t xml:space="preserve"> and requirements</w:t>
      </w:r>
    </w:p>
    <w:p w14:paraId="64F4786B" w14:textId="77777777" w:rsidR="004B0354" w:rsidRPr="00577A14" w:rsidRDefault="004B0354" w:rsidP="004B0354">
      <w:pPr>
        <w:pStyle w:val="ListParagraph"/>
        <w:numPr>
          <w:ilvl w:val="0"/>
          <w:numId w:val="1"/>
        </w:numPr>
        <w:rPr>
          <w:rFonts w:ascii="Palatino Linotype" w:hAnsi="Palatino Linotype"/>
        </w:rPr>
      </w:pPr>
      <w:r w:rsidRPr="00577A14">
        <w:rPr>
          <w:rFonts w:ascii="Palatino Linotype" w:hAnsi="Palatino Linotype"/>
        </w:rPr>
        <w:t>the conference lead will provide the organising team with a checklist of practical issues to consider, as well as a timeline outlining key milestones in the conference preparation</w:t>
      </w:r>
    </w:p>
    <w:p w14:paraId="11BC8235" w14:textId="77777777" w:rsidR="004B0354" w:rsidRDefault="004B0354" w:rsidP="004B0354">
      <w:pPr>
        <w:pStyle w:val="ListParagraph"/>
        <w:numPr>
          <w:ilvl w:val="0"/>
          <w:numId w:val="1"/>
        </w:numPr>
        <w:rPr>
          <w:rFonts w:ascii="Palatino Linotype" w:hAnsi="Palatino Linotype"/>
        </w:rPr>
      </w:pPr>
      <w:r w:rsidRPr="00577A14">
        <w:rPr>
          <w:rFonts w:ascii="Palatino Linotype" w:hAnsi="Palatino Linotype"/>
        </w:rPr>
        <w:t xml:space="preserve">the conference lead will communicate about GEA sessions and workshops to the organising team </w:t>
      </w:r>
    </w:p>
    <w:p w14:paraId="1AA15989" w14:textId="0D95CD04" w:rsidR="008F6933" w:rsidRPr="00D45411" w:rsidRDefault="008F6933" w:rsidP="008F6933">
      <w:pPr>
        <w:pStyle w:val="ListParagraph"/>
        <w:numPr>
          <w:ilvl w:val="0"/>
          <w:numId w:val="1"/>
        </w:numPr>
        <w:rPr>
          <w:rFonts w:ascii="Palatino Linotype" w:eastAsia="Times New Roman" w:hAnsi="Palatino Linotype" w:cs="Times New Roman"/>
        </w:rPr>
      </w:pPr>
      <w:r>
        <w:rPr>
          <w:rFonts w:ascii="Palatino Linotype" w:hAnsi="Palatino Linotype"/>
        </w:rPr>
        <w:t xml:space="preserve">the organising team </w:t>
      </w:r>
      <w:r w:rsidRPr="00D45411">
        <w:rPr>
          <w:rFonts w:ascii="Palatino Linotype" w:eastAsia="Times New Roman" w:hAnsi="Palatino Linotype" w:cs="Arial"/>
          <w:color w:val="222222"/>
          <w:shd w:val="clear" w:color="auto" w:fill="FFFFFF"/>
        </w:rPr>
        <w:t>will liaise with the GEA executive board</w:t>
      </w:r>
      <w:r w:rsidR="00655DC1">
        <w:rPr>
          <w:rFonts w:ascii="Palatino Linotype" w:eastAsia="Times New Roman" w:hAnsi="Palatino Linotype" w:cs="Arial"/>
          <w:color w:val="222222"/>
          <w:shd w:val="clear" w:color="auto" w:fill="FFFFFF"/>
        </w:rPr>
        <w:t>, in particular our social media/publicity lead, Jessica Gagnon (jessica.gagnon@port.ac.uk)</w:t>
      </w:r>
      <w:r w:rsidRPr="00D45411">
        <w:rPr>
          <w:rFonts w:ascii="Palatino Linotype" w:eastAsia="Times New Roman" w:hAnsi="Palatino Linotype" w:cs="Arial"/>
          <w:color w:val="222222"/>
          <w:shd w:val="clear" w:color="auto" w:fill="FFFFFF"/>
        </w:rPr>
        <w:t xml:space="preserve"> to review the publicity strategy and to build a </w:t>
      </w:r>
      <w:r>
        <w:rPr>
          <w:rFonts w:ascii="Palatino Linotype" w:eastAsia="Times New Roman" w:hAnsi="Palatino Linotype" w:cs="Arial"/>
          <w:color w:val="222222"/>
          <w:shd w:val="clear" w:color="auto" w:fill="FFFFFF"/>
        </w:rPr>
        <w:t>collaborative approach</w:t>
      </w:r>
      <w:r w:rsidRPr="00D45411">
        <w:rPr>
          <w:rFonts w:ascii="Palatino Linotype" w:eastAsia="Times New Roman" w:hAnsi="Palatino Linotype" w:cs="Arial"/>
          <w:color w:val="222222"/>
          <w:shd w:val="clear" w:color="auto" w:fill="FFFFFF"/>
        </w:rPr>
        <w:t xml:space="preserve"> to ensure that publicity about the conference is active and ongoing</w:t>
      </w:r>
    </w:p>
    <w:p w14:paraId="7F751EFE" w14:textId="77777777" w:rsidR="00577A14" w:rsidRPr="008F6933" w:rsidRDefault="00577A14" w:rsidP="008F6933">
      <w:pPr>
        <w:ind w:left="360"/>
        <w:rPr>
          <w:rFonts w:ascii="Palatino Linotype" w:hAnsi="Palatino Linotype"/>
        </w:rPr>
      </w:pPr>
    </w:p>
    <w:p w14:paraId="4B689272" w14:textId="05C70ED6" w:rsidR="00577A14" w:rsidRPr="00577A14" w:rsidRDefault="00577A14" w:rsidP="00577A14">
      <w:pPr>
        <w:pStyle w:val="Heading1"/>
        <w:rPr>
          <w:rFonts w:ascii="Palatino Linotype" w:hAnsi="Palatino Linotype"/>
        </w:rPr>
      </w:pPr>
      <w:r w:rsidRPr="00577A14">
        <w:rPr>
          <w:rFonts w:ascii="Palatino Linotype" w:hAnsi="Palatino Linotype"/>
        </w:rPr>
        <w:t>Guidance for conference proposals:</w:t>
      </w:r>
    </w:p>
    <w:p w14:paraId="4B33059C" w14:textId="681F5F76" w:rsidR="00577A14" w:rsidRPr="00577A14" w:rsidRDefault="00577A14" w:rsidP="00577A14">
      <w:pPr>
        <w:rPr>
          <w:rFonts w:ascii="Palatino Linotype" w:hAnsi="Palatino Linotype"/>
        </w:rPr>
      </w:pPr>
      <w:r w:rsidRPr="00577A14">
        <w:rPr>
          <w:rFonts w:ascii="Palatino Linotype" w:hAnsi="Palatino Linotype"/>
        </w:rPr>
        <w:t>Conference proposals will usually be between 5-7 pages in length</w:t>
      </w:r>
      <w:r>
        <w:rPr>
          <w:rFonts w:ascii="Palatino Linotype" w:hAnsi="Palatino Linotype"/>
        </w:rPr>
        <w:t xml:space="preserve"> and should aim to describe the planned conference as fully as possible (in terms of academic content as well as budget). Clear links to the remit of GEA should be made. </w:t>
      </w:r>
    </w:p>
    <w:p w14:paraId="18B4A0D7" w14:textId="77777777" w:rsidR="00424FBB" w:rsidRPr="00577A14" w:rsidRDefault="00424FBB" w:rsidP="00424FBB">
      <w:pPr>
        <w:pStyle w:val="Heading1"/>
        <w:rPr>
          <w:rFonts w:ascii="Palatino Linotype" w:hAnsi="Palatino Linotype"/>
        </w:rPr>
      </w:pPr>
      <w:r w:rsidRPr="00577A14">
        <w:rPr>
          <w:rFonts w:ascii="Palatino Linotype" w:hAnsi="Palatino Linotype"/>
        </w:rPr>
        <w:t>Background to the proposing institution</w:t>
      </w:r>
    </w:p>
    <w:p w14:paraId="648B256E" w14:textId="77777777" w:rsidR="00424FBB" w:rsidRPr="00577A14" w:rsidRDefault="00424FBB" w:rsidP="00424FBB">
      <w:pPr>
        <w:pStyle w:val="ListParagraph"/>
        <w:numPr>
          <w:ilvl w:val="0"/>
          <w:numId w:val="2"/>
        </w:numPr>
        <w:rPr>
          <w:rFonts w:ascii="Palatino Linotype" w:hAnsi="Palatino Linotype"/>
        </w:rPr>
      </w:pPr>
      <w:r w:rsidRPr="00577A14">
        <w:rPr>
          <w:rFonts w:ascii="Palatino Linotype" w:hAnsi="Palatino Linotype"/>
        </w:rPr>
        <w:t>Key information about the city/location</w:t>
      </w:r>
    </w:p>
    <w:p w14:paraId="4927D82F" w14:textId="77777777" w:rsidR="00424FBB" w:rsidRPr="00577A14" w:rsidRDefault="00424FBB" w:rsidP="00424FBB">
      <w:pPr>
        <w:pStyle w:val="ListParagraph"/>
        <w:numPr>
          <w:ilvl w:val="0"/>
          <w:numId w:val="2"/>
        </w:numPr>
        <w:rPr>
          <w:rFonts w:ascii="Palatino Linotype" w:hAnsi="Palatino Linotype"/>
        </w:rPr>
      </w:pPr>
      <w:r w:rsidRPr="00577A14">
        <w:rPr>
          <w:rFonts w:ascii="Palatino Linotype" w:hAnsi="Palatino Linotype"/>
        </w:rPr>
        <w:t>Information about the institutional strengths in relation to gender/feminist research and teaching</w:t>
      </w:r>
    </w:p>
    <w:p w14:paraId="189D5A25" w14:textId="77777777" w:rsidR="00424FBB" w:rsidRPr="00577A14" w:rsidRDefault="00424FBB" w:rsidP="00424FBB">
      <w:pPr>
        <w:pStyle w:val="Heading1"/>
        <w:rPr>
          <w:rFonts w:ascii="Palatino Linotype" w:hAnsi="Palatino Linotype"/>
        </w:rPr>
      </w:pPr>
      <w:r w:rsidRPr="00577A14">
        <w:rPr>
          <w:rFonts w:ascii="Palatino Linotype" w:hAnsi="Palatino Linotype"/>
        </w:rPr>
        <w:t>Background to the organising team</w:t>
      </w:r>
    </w:p>
    <w:p w14:paraId="6797F376" w14:textId="77777777" w:rsidR="00424FBB" w:rsidRPr="00577A14" w:rsidRDefault="00424FBB" w:rsidP="00424FBB">
      <w:pPr>
        <w:pStyle w:val="ListParagraph"/>
        <w:numPr>
          <w:ilvl w:val="0"/>
          <w:numId w:val="3"/>
        </w:numPr>
        <w:rPr>
          <w:rFonts w:ascii="Palatino Linotype" w:hAnsi="Palatino Linotype"/>
        </w:rPr>
      </w:pPr>
      <w:r w:rsidRPr="00577A14">
        <w:rPr>
          <w:rFonts w:ascii="Palatino Linotype" w:hAnsi="Palatino Linotype"/>
        </w:rPr>
        <w:t>Information about the key strengths of the individual members of the proposed team (including relevant gender/feminist educational research undertaken)</w:t>
      </w:r>
    </w:p>
    <w:p w14:paraId="4B63F4A5" w14:textId="77777777" w:rsidR="00424FBB" w:rsidRPr="00577A14" w:rsidRDefault="00424FBB" w:rsidP="00424FBB">
      <w:pPr>
        <w:pStyle w:val="ListParagraph"/>
        <w:numPr>
          <w:ilvl w:val="0"/>
          <w:numId w:val="3"/>
        </w:numPr>
        <w:rPr>
          <w:rFonts w:ascii="Palatino Linotype" w:hAnsi="Palatino Linotype"/>
        </w:rPr>
      </w:pPr>
      <w:r w:rsidRPr="00577A14">
        <w:rPr>
          <w:rFonts w:ascii="Palatino Linotype" w:hAnsi="Palatino Linotype"/>
        </w:rPr>
        <w:t>Information about the strength of the team overall (e.g. representing different streams within gender and education research)</w:t>
      </w:r>
    </w:p>
    <w:p w14:paraId="54AD44AB" w14:textId="77777777" w:rsidR="00424FBB" w:rsidRPr="00577A14" w:rsidRDefault="00424FBB" w:rsidP="00424FBB">
      <w:pPr>
        <w:pStyle w:val="Heading1"/>
        <w:rPr>
          <w:rFonts w:ascii="Palatino Linotype" w:hAnsi="Palatino Linotype"/>
        </w:rPr>
      </w:pPr>
      <w:r w:rsidRPr="00577A14">
        <w:rPr>
          <w:rFonts w:ascii="Palatino Linotype" w:hAnsi="Palatino Linotype"/>
        </w:rPr>
        <w:lastRenderedPageBreak/>
        <w:t>Proposed conference theme</w:t>
      </w:r>
    </w:p>
    <w:p w14:paraId="16302F16" w14:textId="77777777" w:rsidR="00424FBB" w:rsidRPr="00577A14" w:rsidRDefault="00424FBB" w:rsidP="00424FBB">
      <w:pPr>
        <w:pStyle w:val="ListParagraph"/>
        <w:numPr>
          <w:ilvl w:val="0"/>
          <w:numId w:val="4"/>
        </w:numPr>
        <w:rPr>
          <w:rFonts w:ascii="Palatino Linotype" w:hAnsi="Palatino Linotype"/>
        </w:rPr>
      </w:pPr>
      <w:r w:rsidRPr="00577A14">
        <w:rPr>
          <w:rFonts w:ascii="Palatino Linotype" w:hAnsi="Palatino Linotype"/>
        </w:rPr>
        <w:t>Justification for the choice of theme and relation to national/international debates in gender and education</w:t>
      </w:r>
    </w:p>
    <w:p w14:paraId="518B2619" w14:textId="22EF3728" w:rsidR="00424FBB" w:rsidRDefault="00657279" w:rsidP="00424FBB">
      <w:pPr>
        <w:pStyle w:val="ListParagraph"/>
        <w:numPr>
          <w:ilvl w:val="0"/>
          <w:numId w:val="4"/>
        </w:numPr>
        <w:rPr>
          <w:rFonts w:ascii="Palatino Linotype" w:hAnsi="Palatino Linotype"/>
        </w:rPr>
      </w:pPr>
      <w:r w:rsidRPr="00577A14">
        <w:rPr>
          <w:rFonts w:ascii="Palatino Linotype" w:hAnsi="Palatino Linotype"/>
        </w:rPr>
        <w:t xml:space="preserve">Justification of theme in relation to GEA remit </w:t>
      </w:r>
      <w:r w:rsidR="00CB68D1">
        <w:rPr>
          <w:rFonts w:ascii="Palatino Linotype" w:hAnsi="Palatino Linotype"/>
        </w:rPr>
        <w:t>(see website)</w:t>
      </w:r>
    </w:p>
    <w:p w14:paraId="2A0BD4CB" w14:textId="4E23B0FA" w:rsidR="00CB68D1" w:rsidRDefault="00CB68D1" w:rsidP="00424FBB">
      <w:pPr>
        <w:pStyle w:val="ListParagraph"/>
        <w:numPr>
          <w:ilvl w:val="0"/>
          <w:numId w:val="4"/>
        </w:numPr>
        <w:rPr>
          <w:rFonts w:ascii="Palatino Linotype" w:hAnsi="Palatino Linotype"/>
        </w:rPr>
      </w:pPr>
      <w:r>
        <w:rPr>
          <w:rFonts w:ascii="Palatino Linotype" w:hAnsi="Palatino Linotype"/>
        </w:rPr>
        <w:t>Fit with the equality and diversity remit of GEA (see website)</w:t>
      </w:r>
    </w:p>
    <w:p w14:paraId="6830F08A" w14:textId="7439ACC2" w:rsidR="008F6933" w:rsidRPr="00577A14" w:rsidRDefault="008F6933" w:rsidP="00424FBB">
      <w:pPr>
        <w:pStyle w:val="ListParagraph"/>
        <w:numPr>
          <w:ilvl w:val="0"/>
          <w:numId w:val="4"/>
        </w:numPr>
        <w:rPr>
          <w:rFonts w:ascii="Palatino Linotype" w:hAnsi="Palatino Linotype"/>
        </w:rPr>
      </w:pPr>
      <w:r>
        <w:rPr>
          <w:rFonts w:ascii="Palatino Linotype" w:hAnsi="Palatino Linotype"/>
        </w:rPr>
        <w:t>Fit with the internationalisation priorities of GEA, including how to attract applicants from low-income countries</w:t>
      </w:r>
    </w:p>
    <w:p w14:paraId="04410473" w14:textId="77777777" w:rsidR="00657279" w:rsidRPr="00577A14" w:rsidRDefault="00657279" w:rsidP="00657279">
      <w:pPr>
        <w:pStyle w:val="Heading1"/>
        <w:rPr>
          <w:rFonts w:ascii="Palatino Linotype" w:hAnsi="Palatino Linotype"/>
        </w:rPr>
      </w:pPr>
      <w:r w:rsidRPr="00577A14">
        <w:rPr>
          <w:rFonts w:ascii="Palatino Linotype" w:hAnsi="Palatino Linotype"/>
        </w:rPr>
        <w:t>Provisional programme for the conference</w:t>
      </w:r>
    </w:p>
    <w:p w14:paraId="4D546D11" w14:textId="77777777" w:rsidR="00657279" w:rsidRPr="00577A14" w:rsidRDefault="00657279" w:rsidP="00657279">
      <w:pPr>
        <w:rPr>
          <w:rFonts w:ascii="Palatino Linotype" w:hAnsi="Palatino Linotype"/>
        </w:rPr>
      </w:pPr>
      <w:r w:rsidRPr="00577A14">
        <w:rPr>
          <w:rFonts w:ascii="Palatino Linotype" w:hAnsi="Palatino Linotype"/>
        </w:rPr>
        <w:t>This should include:</w:t>
      </w:r>
    </w:p>
    <w:p w14:paraId="3AE91558" w14:textId="77777777" w:rsidR="00657279" w:rsidRPr="00577A14" w:rsidRDefault="00657279" w:rsidP="00657279">
      <w:pPr>
        <w:pStyle w:val="ListParagraph"/>
        <w:numPr>
          <w:ilvl w:val="0"/>
          <w:numId w:val="5"/>
        </w:numPr>
        <w:rPr>
          <w:rFonts w:ascii="Palatino Linotype" w:hAnsi="Palatino Linotype"/>
        </w:rPr>
      </w:pPr>
      <w:r w:rsidRPr="00577A14">
        <w:rPr>
          <w:rFonts w:ascii="Palatino Linotype" w:hAnsi="Palatino Linotype"/>
        </w:rPr>
        <w:t>Early career researcher workshop</w:t>
      </w:r>
    </w:p>
    <w:p w14:paraId="1AE4A797" w14:textId="77777777" w:rsidR="00657279" w:rsidRPr="00577A14" w:rsidRDefault="00657279" w:rsidP="00657279">
      <w:pPr>
        <w:pStyle w:val="ListParagraph"/>
        <w:numPr>
          <w:ilvl w:val="0"/>
          <w:numId w:val="5"/>
        </w:numPr>
        <w:rPr>
          <w:rFonts w:ascii="Palatino Linotype" w:hAnsi="Palatino Linotype"/>
        </w:rPr>
      </w:pPr>
      <w:r w:rsidRPr="00577A14">
        <w:rPr>
          <w:rFonts w:ascii="Palatino Linotype" w:hAnsi="Palatino Linotype"/>
        </w:rPr>
        <w:t xml:space="preserve">Registration </w:t>
      </w:r>
    </w:p>
    <w:p w14:paraId="50FDFE6E" w14:textId="77777777" w:rsidR="00657279" w:rsidRPr="00577A14" w:rsidRDefault="00657279" w:rsidP="00657279">
      <w:pPr>
        <w:pStyle w:val="ListParagraph"/>
        <w:numPr>
          <w:ilvl w:val="0"/>
          <w:numId w:val="5"/>
        </w:numPr>
        <w:rPr>
          <w:rFonts w:ascii="Palatino Linotype" w:hAnsi="Palatino Linotype"/>
        </w:rPr>
      </w:pPr>
      <w:r w:rsidRPr="00577A14">
        <w:rPr>
          <w:rFonts w:ascii="Palatino Linotype" w:hAnsi="Palatino Linotype"/>
        </w:rPr>
        <w:t>Keynote sessions (with suggested speakers indicated)</w:t>
      </w:r>
    </w:p>
    <w:p w14:paraId="3B16B31A" w14:textId="77777777" w:rsidR="00657279" w:rsidRPr="00577A14" w:rsidRDefault="00657279" w:rsidP="00657279">
      <w:pPr>
        <w:pStyle w:val="ListParagraph"/>
        <w:numPr>
          <w:ilvl w:val="0"/>
          <w:numId w:val="5"/>
        </w:numPr>
        <w:rPr>
          <w:rFonts w:ascii="Palatino Linotype" w:hAnsi="Palatino Linotype"/>
        </w:rPr>
      </w:pPr>
      <w:r w:rsidRPr="00577A14">
        <w:rPr>
          <w:rFonts w:ascii="Palatino Linotype" w:hAnsi="Palatino Linotype"/>
        </w:rPr>
        <w:t>Parallel sessions</w:t>
      </w:r>
    </w:p>
    <w:p w14:paraId="70E1D0EC" w14:textId="77777777" w:rsidR="00657279" w:rsidRPr="00577A14" w:rsidRDefault="00657279" w:rsidP="00657279">
      <w:pPr>
        <w:pStyle w:val="ListParagraph"/>
        <w:numPr>
          <w:ilvl w:val="0"/>
          <w:numId w:val="5"/>
        </w:numPr>
        <w:rPr>
          <w:rFonts w:ascii="Palatino Linotype" w:hAnsi="Palatino Linotype"/>
        </w:rPr>
      </w:pPr>
      <w:r w:rsidRPr="00577A14">
        <w:rPr>
          <w:rFonts w:ascii="Palatino Linotype" w:hAnsi="Palatino Linotype"/>
        </w:rPr>
        <w:t>Social activities/meals</w:t>
      </w:r>
    </w:p>
    <w:p w14:paraId="2218DDD4" w14:textId="77777777" w:rsidR="00711EE5" w:rsidRPr="00577A14" w:rsidRDefault="00711EE5" w:rsidP="00657279">
      <w:pPr>
        <w:pStyle w:val="ListParagraph"/>
        <w:numPr>
          <w:ilvl w:val="0"/>
          <w:numId w:val="5"/>
        </w:numPr>
        <w:rPr>
          <w:rFonts w:ascii="Palatino Linotype" w:hAnsi="Palatino Linotype"/>
        </w:rPr>
      </w:pPr>
      <w:r w:rsidRPr="00577A14">
        <w:rPr>
          <w:rFonts w:ascii="Palatino Linotype" w:hAnsi="Palatino Linotype"/>
        </w:rPr>
        <w:t>Any additional events pre/post conference</w:t>
      </w:r>
    </w:p>
    <w:p w14:paraId="2F02DDAA" w14:textId="77777777" w:rsidR="00711EE5" w:rsidRPr="00577A14" w:rsidRDefault="00711EE5" w:rsidP="00711EE5">
      <w:pPr>
        <w:pStyle w:val="Heading1"/>
        <w:rPr>
          <w:rFonts w:ascii="Palatino Linotype" w:hAnsi="Palatino Linotype"/>
        </w:rPr>
      </w:pPr>
      <w:r w:rsidRPr="00577A14">
        <w:rPr>
          <w:rFonts w:ascii="Palatino Linotype" w:hAnsi="Palatino Linotype"/>
        </w:rPr>
        <w:t>Travel to conference location</w:t>
      </w:r>
    </w:p>
    <w:p w14:paraId="1BFE9FD2" w14:textId="77777777" w:rsidR="00711EE5" w:rsidRPr="00577A14" w:rsidRDefault="00711EE5" w:rsidP="00711EE5">
      <w:pPr>
        <w:pStyle w:val="ListParagraph"/>
        <w:numPr>
          <w:ilvl w:val="0"/>
          <w:numId w:val="9"/>
        </w:numPr>
        <w:rPr>
          <w:rFonts w:ascii="Palatino Linotype" w:hAnsi="Palatino Linotype"/>
        </w:rPr>
      </w:pPr>
      <w:r w:rsidRPr="00577A14">
        <w:rPr>
          <w:rFonts w:ascii="Palatino Linotype" w:hAnsi="Palatino Linotype"/>
        </w:rPr>
        <w:t>By air</w:t>
      </w:r>
    </w:p>
    <w:p w14:paraId="124605B2" w14:textId="77777777" w:rsidR="00711EE5" w:rsidRPr="00577A14" w:rsidRDefault="00711EE5" w:rsidP="00711EE5">
      <w:pPr>
        <w:pStyle w:val="ListParagraph"/>
        <w:numPr>
          <w:ilvl w:val="0"/>
          <w:numId w:val="9"/>
        </w:numPr>
        <w:rPr>
          <w:rFonts w:ascii="Palatino Linotype" w:hAnsi="Palatino Linotype"/>
        </w:rPr>
      </w:pPr>
      <w:r w:rsidRPr="00577A14">
        <w:rPr>
          <w:rFonts w:ascii="Palatino Linotype" w:hAnsi="Palatino Linotype"/>
        </w:rPr>
        <w:t>By train/bus/other public transportation</w:t>
      </w:r>
    </w:p>
    <w:p w14:paraId="23553F4E" w14:textId="77777777" w:rsidR="00711EE5" w:rsidRPr="00577A14" w:rsidRDefault="00711EE5" w:rsidP="00711EE5">
      <w:pPr>
        <w:pStyle w:val="ListParagraph"/>
        <w:numPr>
          <w:ilvl w:val="0"/>
          <w:numId w:val="9"/>
        </w:numPr>
        <w:rPr>
          <w:rFonts w:ascii="Palatino Linotype" w:hAnsi="Palatino Linotype"/>
        </w:rPr>
      </w:pPr>
      <w:r w:rsidRPr="00577A14">
        <w:rPr>
          <w:rFonts w:ascii="Palatino Linotype" w:hAnsi="Palatino Linotype"/>
        </w:rPr>
        <w:t>By car from nearest airport(s)</w:t>
      </w:r>
    </w:p>
    <w:p w14:paraId="186A4B4F" w14:textId="77777777" w:rsidR="00711EE5" w:rsidRPr="00577A14" w:rsidRDefault="00711EE5" w:rsidP="00555DED">
      <w:pPr>
        <w:rPr>
          <w:rFonts w:ascii="Palatino Linotype" w:hAnsi="Palatino Linotype"/>
        </w:rPr>
      </w:pPr>
    </w:p>
    <w:p w14:paraId="40D7E37A" w14:textId="77777777" w:rsidR="00555DED" w:rsidRPr="00577A14" w:rsidRDefault="00555DED" w:rsidP="00555DED">
      <w:pPr>
        <w:pStyle w:val="Heading1"/>
        <w:rPr>
          <w:rFonts w:ascii="Palatino Linotype" w:hAnsi="Palatino Linotype"/>
        </w:rPr>
      </w:pPr>
      <w:r w:rsidRPr="00577A14">
        <w:rPr>
          <w:rFonts w:ascii="Palatino Linotype" w:hAnsi="Palatino Linotype"/>
        </w:rPr>
        <w:t>Local information</w:t>
      </w:r>
    </w:p>
    <w:p w14:paraId="2DAD22DB" w14:textId="6714C01F" w:rsidR="00AD1880" w:rsidRPr="00577A14" w:rsidRDefault="00AD1880" w:rsidP="00555DED">
      <w:pPr>
        <w:pStyle w:val="ListParagraph"/>
        <w:numPr>
          <w:ilvl w:val="0"/>
          <w:numId w:val="10"/>
        </w:numPr>
        <w:rPr>
          <w:rFonts w:ascii="Palatino Linotype" w:hAnsi="Palatino Linotype"/>
        </w:rPr>
      </w:pPr>
      <w:r w:rsidRPr="00577A14">
        <w:rPr>
          <w:rFonts w:ascii="Palatino Linotype" w:hAnsi="Palatino Linotype"/>
        </w:rPr>
        <w:t>Hotels near the conference venue  (with indication of possibility of favourable rates for conference attendees if relevant)</w:t>
      </w:r>
    </w:p>
    <w:p w14:paraId="353E87A1" w14:textId="77777777" w:rsidR="00555DED" w:rsidRPr="00577A14" w:rsidRDefault="00555DED" w:rsidP="00555DED">
      <w:pPr>
        <w:pStyle w:val="ListParagraph"/>
        <w:numPr>
          <w:ilvl w:val="0"/>
          <w:numId w:val="10"/>
        </w:numPr>
        <w:rPr>
          <w:rFonts w:ascii="Palatino Linotype" w:hAnsi="Palatino Linotype"/>
        </w:rPr>
      </w:pPr>
      <w:r w:rsidRPr="00577A14">
        <w:rPr>
          <w:rFonts w:ascii="Palatino Linotype" w:hAnsi="Palatino Linotype"/>
        </w:rPr>
        <w:t>Historical sites of interest</w:t>
      </w:r>
    </w:p>
    <w:p w14:paraId="3AE5E9D4" w14:textId="77777777" w:rsidR="00555DED" w:rsidRPr="00577A14" w:rsidRDefault="00555DED" w:rsidP="00555DED">
      <w:pPr>
        <w:pStyle w:val="ListParagraph"/>
        <w:numPr>
          <w:ilvl w:val="0"/>
          <w:numId w:val="10"/>
        </w:numPr>
        <w:rPr>
          <w:rFonts w:ascii="Palatino Linotype" w:hAnsi="Palatino Linotype"/>
        </w:rPr>
      </w:pPr>
      <w:r w:rsidRPr="00577A14">
        <w:rPr>
          <w:rFonts w:ascii="Palatino Linotype" w:hAnsi="Palatino Linotype"/>
        </w:rPr>
        <w:t>Local culture or heritage</w:t>
      </w:r>
    </w:p>
    <w:p w14:paraId="214848A7" w14:textId="77777777" w:rsidR="00657279" w:rsidRPr="00577A14" w:rsidRDefault="00657279" w:rsidP="00657279">
      <w:pPr>
        <w:rPr>
          <w:rFonts w:ascii="Palatino Linotype" w:hAnsi="Palatino Linotype"/>
        </w:rPr>
      </w:pPr>
    </w:p>
    <w:p w14:paraId="6D17F1F3" w14:textId="77777777" w:rsidR="00657279" w:rsidRPr="00577A14" w:rsidRDefault="00657279" w:rsidP="00657279">
      <w:pPr>
        <w:pStyle w:val="Heading1"/>
        <w:rPr>
          <w:rFonts w:ascii="Palatino Linotype" w:hAnsi="Palatino Linotype"/>
        </w:rPr>
      </w:pPr>
      <w:r w:rsidRPr="00577A14">
        <w:rPr>
          <w:rFonts w:ascii="Palatino Linotype" w:hAnsi="Palatino Linotype"/>
        </w:rPr>
        <w:t>Funding</w:t>
      </w:r>
    </w:p>
    <w:p w14:paraId="4AA9FBD3" w14:textId="77777777" w:rsidR="00657279" w:rsidRPr="00577A14" w:rsidRDefault="00657279" w:rsidP="00657279">
      <w:pPr>
        <w:pStyle w:val="ListParagraph"/>
        <w:numPr>
          <w:ilvl w:val="0"/>
          <w:numId w:val="6"/>
        </w:numPr>
        <w:rPr>
          <w:rFonts w:ascii="Palatino Linotype" w:hAnsi="Palatino Linotype"/>
        </w:rPr>
      </w:pPr>
      <w:r w:rsidRPr="00577A14">
        <w:rPr>
          <w:rFonts w:ascii="Palatino Linotype" w:hAnsi="Palatino Linotype"/>
        </w:rPr>
        <w:t>Details of funding requested from GEA and how this would be used</w:t>
      </w:r>
    </w:p>
    <w:p w14:paraId="762EB3ED" w14:textId="77777777" w:rsidR="00657279" w:rsidRPr="00577A14" w:rsidRDefault="00657279" w:rsidP="00657279">
      <w:pPr>
        <w:pStyle w:val="ListParagraph"/>
        <w:numPr>
          <w:ilvl w:val="0"/>
          <w:numId w:val="6"/>
        </w:numPr>
        <w:rPr>
          <w:rFonts w:ascii="Palatino Linotype" w:hAnsi="Palatino Linotype"/>
        </w:rPr>
      </w:pPr>
      <w:r w:rsidRPr="00577A14">
        <w:rPr>
          <w:rFonts w:ascii="Palatino Linotype" w:hAnsi="Palatino Linotype"/>
        </w:rPr>
        <w:t xml:space="preserve">Additional sources of funding </w:t>
      </w:r>
    </w:p>
    <w:p w14:paraId="78B988F9" w14:textId="77777777" w:rsidR="00657279" w:rsidRPr="00577A14" w:rsidRDefault="00657279" w:rsidP="00657279">
      <w:pPr>
        <w:rPr>
          <w:rFonts w:ascii="Palatino Linotype" w:hAnsi="Palatino Linotype"/>
        </w:rPr>
      </w:pPr>
    </w:p>
    <w:p w14:paraId="00C8BEA8" w14:textId="77777777" w:rsidR="00657279" w:rsidRPr="00577A14" w:rsidRDefault="00657279" w:rsidP="00657279">
      <w:pPr>
        <w:pStyle w:val="Heading1"/>
        <w:rPr>
          <w:rFonts w:ascii="Palatino Linotype" w:hAnsi="Palatino Linotype"/>
        </w:rPr>
      </w:pPr>
      <w:r w:rsidRPr="00577A14">
        <w:rPr>
          <w:rFonts w:ascii="Palatino Linotype" w:hAnsi="Palatino Linotype"/>
        </w:rPr>
        <w:t>Conference preparation</w:t>
      </w:r>
    </w:p>
    <w:p w14:paraId="3046F2CC" w14:textId="77777777" w:rsidR="00711EE5" w:rsidRPr="00577A14" w:rsidRDefault="00711EE5" w:rsidP="00711EE5">
      <w:pPr>
        <w:pStyle w:val="ListParagraph"/>
        <w:numPr>
          <w:ilvl w:val="0"/>
          <w:numId w:val="7"/>
        </w:numPr>
        <w:rPr>
          <w:rFonts w:ascii="Palatino Linotype" w:hAnsi="Palatino Linotype"/>
        </w:rPr>
      </w:pPr>
      <w:r w:rsidRPr="00577A14">
        <w:rPr>
          <w:rFonts w:ascii="Palatino Linotype" w:hAnsi="Palatino Linotype"/>
        </w:rPr>
        <w:t>Proposed date for conference</w:t>
      </w:r>
    </w:p>
    <w:p w14:paraId="2CDD45B1" w14:textId="77777777" w:rsidR="00711EE5" w:rsidRPr="00577A14" w:rsidRDefault="00711EE5" w:rsidP="00711EE5">
      <w:pPr>
        <w:pStyle w:val="ListParagraph"/>
        <w:numPr>
          <w:ilvl w:val="0"/>
          <w:numId w:val="7"/>
        </w:numPr>
        <w:rPr>
          <w:rFonts w:ascii="Palatino Linotype" w:hAnsi="Palatino Linotype"/>
        </w:rPr>
      </w:pPr>
      <w:r w:rsidRPr="00577A14">
        <w:rPr>
          <w:rFonts w:ascii="Palatino Linotype" w:hAnsi="Palatino Linotype"/>
        </w:rPr>
        <w:t>Timeline for call for papers</w:t>
      </w:r>
    </w:p>
    <w:p w14:paraId="76246D59" w14:textId="77777777" w:rsidR="00D45411" w:rsidRDefault="00711EE5" w:rsidP="00D45411">
      <w:pPr>
        <w:pStyle w:val="ListParagraph"/>
        <w:numPr>
          <w:ilvl w:val="0"/>
          <w:numId w:val="7"/>
        </w:numPr>
        <w:rPr>
          <w:rFonts w:ascii="Palatino Linotype" w:hAnsi="Palatino Linotype"/>
        </w:rPr>
      </w:pPr>
      <w:r w:rsidRPr="00577A14">
        <w:rPr>
          <w:rFonts w:ascii="Palatino Linotype" w:hAnsi="Palatino Linotype"/>
        </w:rPr>
        <w:lastRenderedPageBreak/>
        <w:t>Timeline for registration, including Early Bird registration</w:t>
      </w:r>
    </w:p>
    <w:p w14:paraId="08B4AA06" w14:textId="6E83E711" w:rsidR="00D45411" w:rsidRPr="00D45411" w:rsidRDefault="00D45411" w:rsidP="00D45411">
      <w:pPr>
        <w:pStyle w:val="ListParagraph"/>
        <w:numPr>
          <w:ilvl w:val="0"/>
          <w:numId w:val="7"/>
        </w:numPr>
        <w:rPr>
          <w:rFonts w:ascii="Palatino Linotype" w:hAnsi="Palatino Linotype"/>
        </w:rPr>
      </w:pPr>
      <w:r w:rsidRPr="00D45411">
        <w:rPr>
          <w:rFonts w:ascii="Palatino Linotype" w:eastAsia="Times New Roman" w:hAnsi="Palatino Linotype" w:cs="Arial"/>
          <w:color w:val="222222"/>
          <w:shd w:val="clear" w:color="auto" w:fill="FFFFFF"/>
        </w:rPr>
        <w:t>Provisional publicity plans (ideas for social media engagement; methods for promoting the conference; plans for leveraging networks to build interest in the conference)</w:t>
      </w:r>
    </w:p>
    <w:p w14:paraId="5F67E98A" w14:textId="77777777" w:rsidR="00711EE5" w:rsidRPr="00577A14" w:rsidRDefault="00711EE5" w:rsidP="00711EE5">
      <w:pPr>
        <w:rPr>
          <w:rFonts w:ascii="Palatino Linotype" w:hAnsi="Palatino Linotype"/>
        </w:rPr>
      </w:pPr>
    </w:p>
    <w:p w14:paraId="30774387" w14:textId="695272D5" w:rsidR="00711EE5" w:rsidRPr="00577A14" w:rsidRDefault="00711EE5" w:rsidP="00711EE5">
      <w:pPr>
        <w:pStyle w:val="Heading1"/>
        <w:rPr>
          <w:rFonts w:ascii="Palatino Linotype" w:hAnsi="Palatino Linotype"/>
        </w:rPr>
      </w:pPr>
      <w:r w:rsidRPr="00577A14">
        <w:rPr>
          <w:rFonts w:ascii="Palatino Linotype" w:hAnsi="Palatino Linotype"/>
        </w:rPr>
        <w:t>Budget</w:t>
      </w:r>
      <w:r w:rsidR="008F6933" w:rsidRPr="008F6933">
        <w:rPr>
          <w:rFonts w:ascii="Palatino Linotype" w:hAnsi="Palatino Linotype"/>
          <w:color w:val="000000" w:themeColor="text1"/>
          <w:sz w:val="24"/>
          <w:szCs w:val="24"/>
        </w:rPr>
        <w:t>*</w:t>
      </w:r>
    </w:p>
    <w:p w14:paraId="6A665733" w14:textId="77777777" w:rsidR="00711EE5" w:rsidRPr="00577A14" w:rsidRDefault="00711EE5" w:rsidP="00711EE5">
      <w:pPr>
        <w:rPr>
          <w:rFonts w:ascii="Palatino Linotype" w:hAnsi="Palatino Linotype"/>
        </w:rPr>
      </w:pPr>
      <w:r w:rsidRPr="00577A14">
        <w:rPr>
          <w:rFonts w:ascii="Palatino Linotype" w:hAnsi="Palatino Linotype"/>
        </w:rPr>
        <w:t>This should include information about:</w:t>
      </w:r>
    </w:p>
    <w:p w14:paraId="732C3277" w14:textId="77777777" w:rsidR="00711EE5" w:rsidRPr="00577A14" w:rsidRDefault="00711EE5" w:rsidP="00711EE5">
      <w:pPr>
        <w:pStyle w:val="ListParagraph"/>
        <w:numPr>
          <w:ilvl w:val="0"/>
          <w:numId w:val="8"/>
        </w:numPr>
        <w:rPr>
          <w:rFonts w:ascii="Palatino Linotype" w:hAnsi="Palatino Linotype"/>
        </w:rPr>
      </w:pPr>
      <w:r w:rsidRPr="00577A14">
        <w:rPr>
          <w:rFonts w:ascii="Palatino Linotype" w:hAnsi="Palatino Linotype"/>
        </w:rPr>
        <w:t>Fixed costs (including speaker fees, travel and accommodation; administrative costs; venue costs; social activities)</w:t>
      </w:r>
    </w:p>
    <w:p w14:paraId="0198F180" w14:textId="77777777" w:rsidR="00711EE5" w:rsidRPr="00577A14" w:rsidRDefault="00711EE5" w:rsidP="00711EE5">
      <w:pPr>
        <w:pStyle w:val="ListParagraph"/>
        <w:numPr>
          <w:ilvl w:val="0"/>
          <w:numId w:val="8"/>
        </w:numPr>
        <w:rPr>
          <w:rFonts w:ascii="Palatino Linotype" w:hAnsi="Palatino Linotype"/>
        </w:rPr>
      </w:pPr>
      <w:r w:rsidRPr="00577A14">
        <w:rPr>
          <w:rFonts w:ascii="Palatino Linotype" w:hAnsi="Palatino Linotype"/>
        </w:rPr>
        <w:t>Cost per participant (including split of fixed costs, meals)</w:t>
      </w:r>
    </w:p>
    <w:p w14:paraId="63756F20" w14:textId="77777777" w:rsidR="00711EE5" w:rsidRPr="00577A14" w:rsidRDefault="00711EE5" w:rsidP="00711EE5">
      <w:pPr>
        <w:pStyle w:val="ListParagraph"/>
        <w:numPr>
          <w:ilvl w:val="0"/>
          <w:numId w:val="8"/>
        </w:numPr>
        <w:rPr>
          <w:rFonts w:ascii="Palatino Linotype" w:hAnsi="Palatino Linotype"/>
        </w:rPr>
      </w:pPr>
      <w:r w:rsidRPr="00577A14">
        <w:rPr>
          <w:rFonts w:ascii="Palatino Linotype" w:hAnsi="Palatino Linotype"/>
        </w:rPr>
        <w:t>Estimated income from conference registration and membership fees (split into Early Bird full conference; Early Bird daily rate; standard conference attendance; standard attendance daily rate).</w:t>
      </w:r>
    </w:p>
    <w:p w14:paraId="2B34FE3C" w14:textId="77777777" w:rsidR="00711EE5" w:rsidRPr="00577A14" w:rsidRDefault="00711EE5" w:rsidP="00711EE5">
      <w:pPr>
        <w:pStyle w:val="ListParagraph"/>
        <w:numPr>
          <w:ilvl w:val="0"/>
          <w:numId w:val="8"/>
        </w:numPr>
        <w:rPr>
          <w:rFonts w:ascii="Palatino Linotype" w:hAnsi="Palatino Linotype"/>
        </w:rPr>
      </w:pPr>
      <w:r w:rsidRPr="00577A14">
        <w:rPr>
          <w:rFonts w:ascii="Palatino Linotype" w:hAnsi="Palatino Linotype"/>
        </w:rPr>
        <w:t xml:space="preserve">Estimated profit </w:t>
      </w:r>
    </w:p>
    <w:p w14:paraId="2B0A2069" w14:textId="0CB47A85" w:rsidR="00711EE5" w:rsidRDefault="00711EE5" w:rsidP="00711EE5">
      <w:pPr>
        <w:pStyle w:val="ListParagraph"/>
        <w:numPr>
          <w:ilvl w:val="0"/>
          <w:numId w:val="8"/>
        </w:numPr>
        <w:rPr>
          <w:rFonts w:ascii="Palatino Linotype" w:hAnsi="Palatino Linotype"/>
        </w:rPr>
      </w:pPr>
      <w:r w:rsidRPr="00577A14">
        <w:rPr>
          <w:rFonts w:ascii="Palatino Linotype" w:hAnsi="Palatino Linotype"/>
        </w:rPr>
        <w:t>Indication of how many participants are needed to break even</w:t>
      </w:r>
      <w:r w:rsidR="00CB68D1">
        <w:rPr>
          <w:rFonts w:ascii="Palatino Linotype" w:hAnsi="Palatino Linotype"/>
        </w:rPr>
        <w:t xml:space="preserve"> </w:t>
      </w:r>
    </w:p>
    <w:p w14:paraId="28DDEBD4" w14:textId="77777777" w:rsidR="008F6933" w:rsidRDefault="008F6933" w:rsidP="008F6933">
      <w:pPr>
        <w:pStyle w:val="ListParagraph"/>
        <w:rPr>
          <w:rFonts w:ascii="Palatino Linotype" w:hAnsi="Palatino Linotype"/>
        </w:rPr>
      </w:pPr>
    </w:p>
    <w:p w14:paraId="1B0C5270" w14:textId="57607C99" w:rsidR="008F6933" w:rsidRPr="008F6933" w:rsidRDefault="008F6933" w:rsidP="008F6933">
      <w:pPr>
        <w:rPr>
          <w:rFonts w:ascii="Palatino Linotype" w:hAnsi="Palatino Linotype"/>
        </w:rPr>
      </w:pPr>
      <w:r>
        <w:rPr>
          <w:rFonts w:ascii="Palatino Linotype" w:hAnsi="Palatino Linotype"/>
        </w:rPr>
        <w:t>* A third of the surplus income generated by the conference or £2000 (whichever is the greater) will be claimed by GEA.</w:t>
      </w:r>
    </w:p>
    <w:p w14:paraId="3E8A231A" w14:textId="77777777" w:rsidR="00424FBB" w:rsidRPr="00577A14" w:rsidRDefault="00657279" w:rsidP="00657279">
      <w:pPr>
        <w:pStyle w:val="Heading1"/>
        <w:rPr>
          <w:rFonts w:ascii="Palatino Linotype" w:hAnsi="Palatino Linotype"/>
        </w:rPr>
      </w:pPr>
      <w:r w:rsidRPr="00577A14">
        <w:rPr>
          <w:rFonts w:ascii="Palatino Linotype" w:hAnsi="Palatino Linotype"/>
        </w:rPr>
        <w:t>Letter of support from Head of School/Department</w:t>
      </w:r>
    </w:p>
    <w:p w14:paraId="547176CF" w14:textId="77777777" w:rsidR="00657279" w:rsidRPr="00577A14" w:rsidRDefault="00657279" w:rsidP="00657279">
      <w:pPr>
        <w:rPr>
          <w:rFonts w:ascii="Palatino Linotype" w:hAnsi="Palatino Linotype"/>
        </w:rPr>
      </w:pPr>
      <w:r w:rsidRPr="00577A14">
        <w:rPr>
          <w:rFonts w:ascii="Palatino Linotype" w:hAnsi="Palatino Linotype"/>
        </w:rPr>
        <w:t>1. Letter of support from the Head of Department at the organising institution</w:t>
      </w:r>
    </w:p>
    <w:sectPr w:rsidR="00657279" w:rsidRPr="00577A14" w:rsidSect="00314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37C"/>
    <w:multiLevelType w:val="hybridMultilevel"/>
    <w:tmpl w:val="D7CC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079F0"/>
    <w:multiLevelType w:val="hybridMultilevel"/>
    <w:tmpl w:val="D522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B3978"/>
    <w:multiLevelType w:val="hybridMultilevel"/>
    <w:tmpl w:val="42F4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A1E48"/>
    <w:multiLevelType w:val="hybridMultilevel"/>
    <w:tmpl w:val="50E4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71E0B"/>
    <w:multiLevelType w:val="hybridMultilevel"/>
    <w:tmpl w:val="3F9A41FE"/>
    <w:lvl w:ilvl="0" w:tplc="D706BB40">
      <w:start w:val="1"/>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D5DE5"/>
    <w:multiLevelType w:val="hybridMultilevel"/>
    <w:tmpl w:val="F7A8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72E0F"/>
    <w:multiLevelType w:val="hybridMultilevel"/>
    <w:tmpl w:val="DAD4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E7AC4"/>
    <w:multiLevelType w:val="hybridMultilevel"/>
    <w:tmpl w:val="5192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10BEF"/>
    <w:multiLevelType w:val="hybridMultilevel"/>
    <w:tmpl w:val="4FF0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E3287"/>
    <w:multiLevelType w:val="hybridMultilevel"/>
    <w:tmpl w:val="02E6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9"/>
  </w:num>
  <w:num w:numId="5">
    <w:abstractNumId w:val="6"/>
  </w:num>
  <w:num w:numId="6">
    <w:abstractNumId w:val="3"/>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C6"/>
    <w:rsid w:val="003144DC"/>
    <w:rsid w:val="00424FBB"/>
    <w:rsid w:val="004B0354"/>
    <w:rsid w:val="004E3747"/>
    <w:rsid w:val="00555DED"/>
    <w:rsid w:val="00577A14"/>
    <w:rsid w:val="00655DC1"/>
    <w:rsid w:val="00657279"/>
    <w:rsid w:val="00711EE5"/>
    <w:rsid w:val="008B55C6"/>
    <w:rsid w:val="008F6933"/>
    <w:rsid w:val="0090043A"/>
    <w:rsid w:val="00AD1880"/>
    <w:rsid w:val="00CB68D1"/>
    <w:rsid w:val="00CD251F"/>
    <w:rsid w:val="00D45411"/>
    <w:rsid w:val="00E112AF"/>
    <w:rsid w:val="00EA6F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2366D"/>
  <w14:defaultImageDpi w14:val="300"/>
  <w15:docId w15:val="{3FE8D56D-ABE9-4167-B212-F8CD385E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6F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54"/>
    <w:pPr>
      <w:ind w:left="720"/>
      <w:contextualSpacing/>
    </w:pPr>
  </w:style>
  <w:style w:type="character" w:customStyle="1" w:styleId="Heading1Char">
    <w:name w:val="Heading 1 Char"/>
    <w:basedOn w:val="DefaultParagraphFont"/>
    <w:link w:val="Heading1"/>
    <w:uiPriority w:val="9"/>
    <w:rsid w:val="00EA6FB6"/>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D18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77041">
      <w:bodyDiv w:val="1"/>
      <w:marLeft w:val="0"/>
      <w:marRight w:val="0"/>
      <w:marTop w:val="0"/>
      <w:marBottom w:val="0"/>
      <w:divBdr>
        <w:top w:val="none" w:sz="0" w:space="0" w:color="auto"/>
        <w:left w:val="none" w:sz="0" w:space="0" w:color="auto"/>
        <w:bottom w:val="none" w:sz="0" w:space="0" w:color="auto"/>
        <w:right w:val="none" w:sz="0" w:space="0" w:color="auto"/>
      </w:divBdr>
    </w:div>
    <w:div w:id="1355570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ita.sundaram@york.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Vallejo Fernandez</dc:creator>
  <cp:keywords/>
  <dc:description/>
  <cp:lastModifiedBy>Emilie Lawrence</cp:lastModifiedBy>
  <cp:revision>2</cp:revision>
  <dcterms:created xsi:type="dcterms:W3CDTF">2017-03-06T17:01:00Z</dcterms:created>
  <dcterms:modified xsi:type="dcterms:W3CDTF">2017-03-06T17:01:00Z</dcterms:modified>
</cp:coreProperties>
</file>