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6E6FE" w14:textId="77777777" w:rsidR="00483E2B" w:rsidRPr="00647CB5" w:rsidRDefault="00483E2B" w:rsidP="00483E2B">
      <w:pPr>
        <w:pBdr>
          <w:bottom w:val="single" w:sz="8" w:space="4" w:color="4F81BD" w:themeColor="accent1"/>
        </w:pBdr>
        <w:spacing w:after="300"/>
        <w:contextualSpacing/>
        <w:jc w:val="center"/>
        <w:rPr>
          <w:rFonts w:eastAsiaTheme="majorEastAsia" w:cstheme="majorBidi"/>
          <w:color w:val="17365D" w:themeColor="text2" w:themeShade="BF"/>
          <w:spacing w:val="5"/>
          <w:kern w:val="28"/>
          <w:sz w:val="52"/>
          <w:szCs w:val="52"/>
        </w:rPr>
      </w:pPr>
      <w:r>
        <w:rPr>
          <w:rFonts w:eastAsiaTheme="majorEastAsia" w:cstheme="majorBidi"/>
          <w:color w:val="17365D" w:themeColor="text2" w:themeShade="BF"/>
          <w:spacing w:val="5"/>
          <w:kern w:val="28"/>
          <w:sz w:val="52"/>
          <w:szCs w:val="52"/>
        </w:rPr>
        <w:t>O</w:t>
      </w:r>
      <w:bookmarkStart w:id="0" w:name="_GoBack"/>
      <w:bookmarkEnd w:id="0"/>
      <w:r>
        <w:rPr>
          <w:rFonts w:eastAsiaTheme="majorEastAsia" w:cstheme="majorBidi"/>
          <w:color w:val="17365D" w:themeColor="text2" w:themeShade="BF"/>
          <w:spacing w:val="5"/>
          <w:kern w:val="28"/>
          <w:sz w:val="52"/>
          <w:szCs w:val="52"/>
        </w:rPr>
        <w:t>verview</w:t>
      </w:r>
      <w:r w:rsidRPr="00647CB5">
        <w:rPr>
          <w:rFonts w:eastAsiaTheme="majorEastAsia" w:cstheme="majorBidi"/>
          <w:color w:val="17365D" w:themeColor="text2" w:themeShade="BF"/>
          <w:spacing w:val="5"/>
          <w:kern w:val="28"/>
          <w:sz w:val="52"/>
          <w:szCs w:val="52"/>
        </w:rPr>
        <w:t xml:space="preserve">: Gender and Education Association Conference 2015 </w:t>
      </w:r>
    </w:p>
    <w:p w14:paraId="14389629" w14:textId="77777777" w:rsidR="00483E2B" w:rsidRDefault="00483E2B" w:rsidP="00483E2B">
      <w:pPr>
        <w:keepNext/>
        <w:suppressAutoHyphens/>
        <w:jc w:val="center"/>
        <w:outlineLvl w:val="1"/>
        <w:rPr>
          <w:b/>
          <w:color w:val="4F81BD" w:themeColor="accent1"/>
          <w:sz w:val="36"/>
          <w:szCs w:val="36"/>
          <w:lang w:eastAsia="ar-SA"/>
        </w:rPr>
      </w:pPr>
    </w:p>
    <w:p w14:paraId="59E56E59" w14:textId="77777777" w:rsidR="00483E2B" w:rsidRPr="00647CB5" w:rsidRDefault="00483E2B" w:rsidP="00483E2B">
      <w:pPr>
        <w:keepNext/>
        <w:suppressAutoHyphens/>
        <w:outlineLvl w:val="1"/>
        <w:rPr>
          <w:b/>
          <w:color w:val="4F81BD" w:themeColor="accent1"/>
          <w:sz w:val="24"/>
          <w:lang w:eastAsia="ar-SA"/>
        </w:rPr>
      </w:pPr>
      <w:r w:rsidRPr="00647CB5">
        <w:rPr>
          <w:b/>
          <w:color w:val="4F81BD" w:themeColor="accent1"/>
          <w:sz w:val="24"/>
          <w:lang w:eastAsia="ar-SA"/>
        </w:rPr>
        <w:t>Wednesday 24 June</w:t>
      </w:r>
    </w:p>
    <w:p w14:paraId="51C722CC" w14:textId="77777777" w:rsidR="00483E2B" w:rsidRDefault="00483E2B" w:rsidP="00483E2B">
      <w:pPr>
        <w:rPr>
          <w:rStyle w:val="Strong"/>
          <w:b w:val="0"/>
        </w:rPr>
      </w:pPr>
    </w:p>
    <w:p w14:paraId="5F8EDD79" w14:textId="77777777" w:rsidR="00483E2B" w:rsidRDefault="00483E2B" w:rsidP="00483E2B">
      <w:pPr>
        <w:rPr>
          <w:rStyle w:val="Strong"/>
          <w:b w:val="0"/>
        </w:rPr>
      </w:pPr>
      <w:r>
        <w:rPr>
          <w:rStyle w:val="Strong"/>
          <w:b w:val="0"/>
        </w:rPr>
        <w:t>09.00</w:t>
      </w:r>
      <w:r>
        <w:rPr>
          <w:rStyle w:val="Strong"/>
          <w:b w:val="0"/>
        </w:rPr>
        <w:tab/>
      </w:r>
      <w:r>
        <w:rPr>
          <w:rStyle w:val="Strong"/>
          <w:b w:val="0"/>
        </w:rPr>
        <w:tab/>
        <w:t>Welcome to the Conference (William Morris Lecture Theatre)</w:t>
      </w:r>
    </w:p>
    <w:p w14:paraId="06D36458" w14:textId="77777777" w:rsidR="00483E2B" w:rsidRDefault="00483E2B" w:rsidP="00483E2B">
      <w:pPr>
        <w:rPr>
          <w:rStyle w:val="Strong"/>
          <w:b w:val="0"/>
        </w:rPr>
      </w:pPr>
    </w:p>
    <w:p w14:paraId="76BD4155" w14:textId="77777777" w:rsidR="00483E2B" w:rsidRDefault="00483E2B" w:rsidP="00483E2B">
      <w:pPr>
        <w:rPr>
          <w:rStyle w:val="Strong"/>
          <w:b w:val="0"/>
        </w:rPr>
      </w:pPr>
      <w:r>
        <w:rPr>
          <w:rStyle w:val="Strong"/>
          <w:b w:val="0"/>
        </w:rPr>
        <w:t>9.10 – 10.25</w:t>
      </w:r>
      <w:r>
        <w:rPr>
          <w:rStyle w:val="Strong"/>
          <w:b w:val="0"/>
        </w:rPr>
        <w:tab/>
        <w:t>Keynote 1: Marilia Pinto de Carvalho, University of São Paulo</w:t>
      </w:r>
    </w:p>
    <w:p w14:paraId="55805104" w14:textId="77777777" w:rsidR="00483E2B" w:rsidRDefault="00483E2B" w:rsidP="00483E2B">
      <w:pPr>
        <w:rPr>
          <w:rStyle w:val="Strong"/>
          <w:b w:val="0"/>
        </w:rPr>
      </w:pPr>
    </w:p>
    <w:p w14:paraId="36B0D8F3" w14:textId="77777777" w:rsidR="00483E2B" w:rsidRDefault="00483E2B" w:rsidP="00483E2B">
      <w:pPr>
        <w:rPr>
          <w:rStyle w:val="Strong"/>
          <w:b w:val="0"/>
        </w:rPr>
      </w:pPr>
      <w:r>
        <w:rPr>
          <w:rStyle w:val="Strong"/>
          <w:b w:val="0"/>
        </w:rPr>
        <w:t>10.50 - 12.50</w:t>
      </w:r>
      <w:r>
        <w:rPr>
          <w:rStyle w:val="Strong"/>
          <w:b w:val="0"/>
        </w:rPr>
        <w:tab/>
        <w:t xml:space="preserve">Abstracts and Workshops </w:t>
      </w:r>
    </w:p>
    <w:p w14:paraId="397FBB98" w14:textId="77777777" w:rsidR="00483E2B" w:rsidRDefault="00483E2B" w:rsidP="00483E2B">
      <w:pPr>
        <w:rPr>
          <w:rStyle w:val="Strong"/>
          <w:b w:val="0"/>
        </w:rPr>
      </w:pPr>
    </w:p>
    <w:p w14:paraId="744C7D79" w14:textId="77777777" w:rsidR="00483E2B" w:rsidRDefault="00483E2B" w:rsidP="00483E2B">
      <w:pPr>
        <w:rPr>
          <w:rStyle w:val="Strong"/>
          <w:b w:val="0"/>
        </w:rPr>
      </w:pPr>
      <w:r>
        <w:rPr>
          <w:rStyle w:val="Strong"/>
          <w:b w:val="0"/>
        </w:rPr>
        <w:t>12.50 – 2.00</w:t>
      </w:r>
      <w:r>
        <w:rPr>
          <w:rStyle w:val="Strong"/>
          <w:b w:val="0"/>
        </w:rPr>
        <w:tab/>
        <w:t>Lunch (Manresa Hall)</w:t>
      </w:r>
    </w:p>
    <w:p w14:paraId="35768132" w14:textId="77777777" w:rsidR="00483E2B" w:rsidRDefault="00483E2B" w:rsidP="00483E2B">
      <w:pPr>
        <w:rPr>
          <w:rStyle w:val="Strong"/>
          <w:b w:val="0"/>
        </w:rPr>
      </w:pPr>
    </w:p>
    <w:p w14:paraId="1E4726C5" w14:textId="77777777" w:rsidR="00483E2B" w:rsidRDefault="00483E2B" w:rsidP="00483E2B">
      <w:pPr>
        <w:rPr>
          <w:rStyle w:val="Strong"/>
          <w:b w:val="0"/>
        </w:rPr>
      </w:pPr>
      <w:r>
        <w:rPr>
          <w:rStyle w:val="Strong"/>
          <w:b w:val="0"/>
        </w:rPr>
        <w:t>2.00 – 4.00</w:t>
      </w:r>
      <w:r>
        <w:rPr>
          <w:rStyle w:val="Strong"/>
          <w:b w:val="0"/>
        </w:rPr>
        <w:tab/>
        <w:t>Abstracts and Workshops</w:t>
      </w:r>
    </w:p>
    <w:p w14:paraId="2AA7119C" w14:textId="77777777" w:rsidR="00483E2B" w:rsidRDefault="00483E2B" w:rsidP="00483E2B">
      <w:pPr>
        <w:rPr>
          <w:rStyle w:val="Strong"/>
          <w:b w:val="0"/>
        </w:rPr>
      </w:pPr>
    </w:p>
    <w:p w14:paraId="665B506E" w14:textId="77777777" w:rsidR="00483E2B" w:rsidRDefault="00483E2B" w:rsidP="00483E2B">
      <w:pPr>
        <w:rPr>
          <w:rStyle w:val="Strong"/>
          <w:b w:val="0"/>
        </w:rPr>
      </w:pPr>
      <w:r>
        <w:rPr>
          <w:rStyle w:val="Strong"/>
          <w:b w:val="0"/>
        </w:rPr>
        <w:t>4.00 – 4.30</w:t>
      </w:r>
      <w:r>
        <w:rPr>
          <w:rStyle w:val="Strong"/>
          <w:b w:val="0"/>
        </w:rPr>
        <w:tab/>
        <w:t>Tea and Coffee (Manresa Hall)</w:t>
      </w:r>
    </w:p>
    <w:p w14:paraId="58298618" w14:textId="77777777" w:rsidR="00483E2B" w:rsidRDefault="00483E2B" w:rsidP="00483E2B">
      <w:pPr>
        <w:rPr>
          <w:rStyle w:val="Strong"/>
          <w:b w:val="0"/>
        </w:rPr>
      </w:pPr>
    </w:p>
    <w:p w14:paraId="4C0A2368" w14:textId="77777777" w:rsidR="00483E2B" w:rsidRDefault="00483E2B" w:rsidP="00483E2B">
      <w:pPr>
        <w:ind w:left="1440" w:hanging="1440"/>
        <w:rPr>
          <w:rStyle w:val="Strong"/>
          <w:b w:val="0"/>
        </w:rPr>
      </w:pPr>
      <w:r>
        <w:rPr>
          <w:rStyle w:val="Strong"/>
          <w:b w:val="0"/>
        </w:rPr>
        <w:t>4.30 – 6.00</w:t>
      </w:r>
      <w:r>
        <w:rPr>
          <w:rStyle w:val="Strong"/>
          <w:b w:val="0"/>
        </w:rPr>
        <w:tab/>
      </w:r>
      <w:proofErr w:type="gramStart"/>
      <w:r>
        <w:rPr>
          <w:rStyle w:val="Strong"/>
          <w:b w:val="0"/>
        </w:rPr>
        <w:t>Thinking</w:t>
      </w:r>
      <w:proofErr w:type="gramEnd"/>
      <w:r>
        <w:rPr>
          <w:rStyle w:val="Strong"/>
          <w:b w:val="0"/>
        </w:rPr>
        <w:t xml:space="preserve"> Feminism, Thinking Activism ~ a conversation between activist and academic feminisms </w:t>
      </w:r>
    </w:p>
    <w:p w14:paraId="3BFD1AB5" w14:textId="77777777" w:rsidR="00483E2B" w:rsidRDefault="00483E2B" w:rsidP="00483E2B">
      <w:pPr>
        <w:ind w:left="1440" w:hanging="1440"/>
        <w:rPr>
          <w:rStyle w:val="Strong"/>
          <w:b w:val="0"/>
        </w:rPr>
      </w:pPr>
    </w:p>
    <w:p w14:paraId="77F667FE" w14:textId="77777777" w:rsidR="00483E2B" w:rsidRDefault="00483E2B" w:rsidP="00483E2B">
      <w:pPr>
        <w:ind w:left="1440" w:hanging="1440"/>
        <w:rPr>
          <w:rStyle w:val="Strong"/>
          <w:b w:val="0"/>
        </w:rPr>
      </w:pPr>
      <w:r>
        <w:rPr>
          <w:rStyle w:val="Strong"/>
          <w:b w:val="0"/>
        </w:rPr>
        <w:t>6.45-7.30</w:t>
      </w:r>
      <w:r>
        <w:rPr>
          <w:rStyle w:val="Strong"/>
          <w:b w:val="0"/>
        </w:rPr>
        <w:tab/>
        <w:t xml:space="preserve">Taylor and Francis Pimms Reception </w:t>
      </w:r>
    </w:p>
    <w:p w14:paraId="43007E19" w14:textId="77777777" w:rsidR="00483E2B" w:rsidRDefault="00483E2B" w:rsidP="00483E2B">
      <w:pPr>
        <w:ind w:left="1440" w:hanging="1440"/>
        <w:rPr>
          <w:rStyle w:val="Strong"/>
          <w:b w:val="0"/>
        </w:rPr>
      </w:pPr>
    </w:p>
    <w:p w14:paraId="04F26478" w14:textId="77777777" w:rsidR="00483E2B" w:rsidRDefault="00483E2B" w:rsidP="00483E2B">
      <w:pPr>
        <w:ind w:left="1440" w:hanging="1440"/>
        <w:rPr>
          <w:rStyle w:val="Strong"/>
          <w:b w:val="0"/>
        </w:rPr>
      </w:pPr>
      <w:r>
        <w:rPr>
          <w:rStyle w:val="Strong"/>
          <w:b w:val="0"/>
        </w:rPr>
        <w:t>7.30</w:t>
      </w:r>
      <w:r>
        <w:rPr>
          <w:rStyle w:val="Strong"/>
          <w:b w:val="0"/>
        </w:rPr>
        <w:tab/>
        <w:t>BBQ</w:t>
      </w:r>
    </w:p>
    <w:p w14:paraId="62050BD6" w14:textId="77777777" w:rsidR="00483E2B" w:rsidRDefault="00483E2B" w:rsidP="00483E2B">
      <w:pPr>
        <w:ind w:left="1440" w:hanging="1440"/>
        <w:rPr>
          <w:rStyle w:val="Strong"/>
          <w:b w:val="0"/>
        </w:rPr>
      </w:pPr>
    </w:p>
    <w:p w14:paraId="76A3EC14" w14:textId="77777777" w:rsidR="00483E2B" w:rsidRPr="00647CB5" w:rsidRDefault="00483E2B" w:rsidP="00483E2B">
      <w:pPr>
        <w:keepNext/>
        <w:suppressAutoHyphens/>
        <w:outlineLvl w:val="1"/>
        <w:rPr>
          <w:b/>
          <w:color w:val="4F81BD" w:themeColor="accent1"/>
          <w:sz w:val="24"/>
          <w:lang w:eastAsia="ar-SA"/>
        </w:rPr>
      </w:pPr>
      <w:r>
        <w:rPr>
          <w:b/>
          <w:color w:val="4F81BD" w:themeColor="accent1"/>
          <w:sz w:val="24"/>
          <w:lang w:eastAsia="ar-SA"/>
        </w:rPr>
        <w:t>Thur</w:t>
      </w:r>
      <w:r w:rsidRPr="00647CB5">
        <w:rPr>
          <w:b/>
          <w:color w:val="4F81BD" w:themeColor="accent1"/>
          <w:sz w:val="24"/>
          <w:lang w:eastAsia="ar-SA"/>
        </w:rPr>
        <w:t>sday 2</w:t>
      </w:r>
      <w:r>
        <w:rPr>
          <w:b/>
          <w:color w:val="4F81BD" w:themeColor="accent1"/>
          <w:sz w:val="24"/>
          <w:lang w:eastAsia="ar-SA"/>
        </w:rPr>
        <w:t>5</w:t>
      </w:r>
      <w:r w:rsidRPr="00647CB5">
        <w:rPr>
          <w:b/>
          <w:color w:val="4F81BD" w:themeColor="accent1"/>
          <w:sz w:val="24"/>
          <w:lang w:eastAsia="ar-SA"/>
        </w:rPr>
        <w:t xml:space="preserve"> June</w:t>
      </w:r>
    </w:p>
    <w:p w14:paraId="09A4A538" w14:textId="77777777" w:rsidR="00483E2B" w:rsidRDefault="00483E2B" w:rsidP="00483E2B">
      <w:pPr>
        <w:rPr>
          <w:rStyle w:val="Strong"/>
          <w:b w:val="0"/>
        </w:rPr>
      </w:pPr>
    </w:p>
    <w:p w14:paraId="0C6302AE" w14:textId="77777777" w:rsidR="00483E2B" w:rsidRDefault="00483E2B" w:rsidP="00483E2B">
      <w:pPr>
        <w:rPr>
          <w:rStyle w:val="Strong"/>
          <w:b w:val="0"/>
        </w:rPr>
      </w:pPr>
      <w:r>
        <w:rPr>
          <w:rStyle w:val="Strong"/>
          <w:b w:val="0"/>
        </w:rPr>
        <w:t>09.00 – 11.00</w:t>
      </w:r>
      <w:r>
        <w:rPr>
          <w:rStyle w:val="Strong"/>
          <w:b w:val="0"/>
        </w:rPr>
        <w:tab/>
        <w:t>Abstracts and Workshops</w:t>
      </w:r>
    </w:p>
    <w:p w14:paraId="4D6A7C91" w14:textId="77777777" w:rsidR="00483E2B" w:rsidRDefault="00483E2B" w:rsidP="00483E2B">
      <w:pPr>
        <w:rPr>
          <w:rStyle w:val="Strong"/>
          <w:b w:val="0"/>
        </w:rPr>
      </w:pPr>
    </w:p>
    <w:p w14:paraId="093998BA" w14:textId="77777777" w:rsidR="00483E2B" w:rsidRDefault="00483E2B" w:rsidP="00483E2B">
      <w:pPr>
        <w:rPr>
          <w:rStyle w:val="Strong"/>
          <w:b w:val="0"/>
        </w:rPr>
      </w:pPr>
      <w:r>
        <w:rPr>
          <w:rStyle w:val="Strong"/>
          <w:b w:val="0"/>
        </w:rPr>
        <w:t>11.00 – 11.30</w:t>
      </w:r>
      <w:r>
        <w:rPr>
          <w:rStyle w:val="Strong"/>
          <w:b w:val="0"/>
        </w:rPr>
        <w:tab/>
        <w:t>Tea and Coffee (Manresa Hall)</w:t>
      </w:r>
    </w:p>
    <w:p w14:paraId="01A4C714" w14:textId="77777777" w:rsidR="00483E2B" w:rsidRDefault="00483E2B" w:rsidP="00483E2B">
      <w:pPr>
        <w:rPr>
          <w:rStyle w:val="Strong"/>
          <w:b w:val="0"/>
        </w:rPr>
      </w:pPr>
    </w:p>
    <w:p w14:paraId="297603E3" w14:textId="77777777" w:rsidR="00483E2B" w:rsidRDefault="00483E2B" w:rsidP="00483E2B">
      <w:pPr>
        <w:rPr>
          <w:rStyle w:val="Strong"/>
          <w:b w:val="0"/>
        </w:rPr>
      </w:pPr>
      <w:r>
        <w:rPr>
          <w:rStyle w:val="Strong"/>
          <w:b w:val="0"/>
        </w:rPr>
        <w:t>11.30 – 12.45</w:t>
      </w:r>
      <w:r>
        <w:rPr>
          <w:rStyle w:val="Strong"/>
          <w:b w:val="0"/>
        </w:rPr>
        <w:tab/>
        <w:t>Keynote 2: Lois Weis, State University of New York at Buffalo</w:t>
      </w:r>
    </w:p>
    <w:p w14:paraId="2F7FE918" w14:textId="77777777" w:rsidR="00483E2B" w:rsidRDefault="00483E2B" w:rsidP="00483E2B">
      <w:pPr>
        <w:rPr>
          <w:rStyle w:val="Strong"/>
          <w:b w:val="0"/>
        </w:rPr>
      </w:pPr>
    </w:p>
    <w:p w14:paraId="591E0397" w14:textId="77777777" w:rsidR="00483E2B" w:rsidRDefault="00483E2B" w:rsidP="00483E2B">
      <w:pPr>
        <w:rPr>
          <w:rStyle w:val="Strong"/>
          <w:b w:val="0"/>
        </w:rPr>
      </w:pPr>
      <w:r>
        <w:rPr>
          <w:rStyle w:val="Strong"/>
          <w:b w:val="0"/>
        </w:rPr>
        <w:t>12.45 – 2.00</w:t>
      </w:r>
      <w:r>
        <w:rPr>
          <w:rStyle w:val="Strong"/>
          <w:b w:val="0"/>
        </w:rPr>
        <w:tab/>
        <w:t>Lunch (Manresa Hall)</w:t>
      </w:r>
    </w:p>
    <w:p w14:paraId="6F7C8D15" w14:textId="77777777" w:rsidR="00483E2B" w:rsidRDefault="00483E2B" w:rsidP="00483E2B">
      <w:pPr>
        <w:rPr>
          <w:rStyle w:val="Strong"/>
          <w:b w:val="0"/>
        </w:rPr>
      </w:pPr>
    </w:p>
    <w:p w14:paraId="183D6354" w14:textId="77777777" w:rsidR="00483E2B" w:rsidRDefault="00483E2B" w:rsidP="00483E2B">
      <w:pPr>
        <w:rPr>
          <w:rStyle w:val="Strong"/>
          <w:b w:val="0"/>
        </w:rPr>
      </w:pPr>
      <w:r>
        <w:rPr>
          <w:rStyle w:val="Strong"/>
          <w:b w:val="0"/>
        </w:rPr>
        <w:t>2.00 – 3.15</w:t>
      </w:r>
      <w:r>
        <w:rPr>
          <w:rStyle w:val="Strong"/>
          <w:b w:val="0"/>
        </w:rPr>
        <w:tab/>
        <w:t>Keynote 3: Penny Jane Burke, University of Roehampton</w:t>
      </w:r>
    </w:p>
    <w:p w14:paraId="06185B5F" w14:textId="77777777" w:rsidR="00483E2B" w:rsidRDefault="00483E2B" w:rsidP="00483E2B">
      <w:pPr>
        <w:rPr>
          <w:rStyle w:val="Strong"/>
          <w:b w:val="0"/>
        </w:rPr>
      </w:pPr>
    </w:p>
    <w:p w14:paraId="6F75F46C" w14:textId="77777777" w:rsidR="00483E2B" w:rsidRDefault="00483E2B" w:rsidP="00483E2B">
      <w:pPr>
        <w:rPr>
          <w:rStyle w:val="Strong"/>
          <w:b w:val="0"/>
        </w:rPr>
      </w:pPr>
      <w:r>
        <w:rPr>
          <w:rStyle w:val="Strong"/>
          <w:b w:val="0"/>
        </w:rPr>
        <w:t>3.15 – 3.45</w:t>
      </w:r>
      <w:r>
        <w:rPr>
          <w:rStyle w:val="Strong"/>
          <w:b w:val="0"/>
        </w:rPr>
        <w:tab/>
        <w:t>Tea and Coffee (Manresa Hall)</w:t>
      </w:r>
    </w:p>
    <w:p w14:paraId="1B2EB3D2" w14:textId="77777777" w:rsidR="00483E2B" w:rsidRDefault="00483E2B" w:rsidP="00483E2B">
      <w:pPr>
        <w:rPr>
          <w:rStyle w:val="Strong"/>
          <w:b w:val="0"/>
        </w:rPr>
      </w:pPr>
    </w:p>
    <w:p w14:paraId="69B53802" w14:textId="77777777" w:rsidR="00483E2B" w:rsidRDefault="00483E2B" w:rsidP="00483E2B">
      <w:pPr>
        <w:rPr>
          <w:rStyle w:val="Strong"/>
          <w:b w:val="0"/>
        </w:rPr>
      </w:pPr>
      <w:r>
        <w:rPr>
          <w:rStyle w:val="Strong"/>
          <w:b w:val="0"/>
        </w:rPr>
        <w:t>3.45 – 5.45</w:t>
      </w:r>
      <w:r>
        <w:rPr>
          <w:rStyle w:val="Strong"/>
          <w:b w:val="0"/>
        </w:rPr>
        <w:tab/>
        <w:t>Abstracts and Workshops</w:t>
      </w:r>
    </w:p>
    <w:p w14:paraId="683291D2" w14:textId="77777777" w:rsidR="00483E2B" w:rsidRDefault="00483E2B" w:rsidP="00483E2B">
      <w:pPr>
        <w:rPr>
          <w:rStyle w:val="Strong"/>
          <w:b w:val="0"/>
        </w:rPr>
      </w:pPr>
    </w:p>
    <w:p w14:paraId="7711111C" w14:textId="15E6F972" w:rsidR="00483E2B" w:rsidRPr="00606BBF" w:rsidRDefault="00483E2B" w:rsidP="00606BBF">
      <w:pPr>
        <w:pStyle w:val="PlainText"/>
        <w:ind w:left="1440" w:hanging="1440"/>
        <w:rPr>
          <w:rStyle w:val="Strong"/>
          <w:b w:val="0"/>
          <w:bCs w:val="0"/>
        </w:rPr>
      </w:pPr>
      <w:r>
        <w:rPr>
          <w:rStyle w:val="Strong"/>
          <w:b w:val="0"/>
        </w:rPr>
        <w:t>3.45 – 5.45</w:t>
      </w:r>
      <w:r>
        <w:rPr>
          <w:rStyle w:val="Strong"/>
          <w:b w:val="0"/>
        </w:rPr>
        <w:tab/>
      </w:r>
      <w:r w:rsidR="00606BBF">
        <w:t xml:space="preserve">Visit to the Archives and Special Collections, University Library (Froebel Archive for Childhood Studies and </w:t>
      </w:r>
      <w:proofErr w:type="spellStart"/>
      <w:r w:rsidR="00606BBF">
        <w:t>Richmal</w:t>
      </w:r>
      <w:proofErr w:type="spellEnd"/>
      <w:r w:rsidR="00606BBF">
        <w:t xml:space="preserve"> Crompton Collection). </w:t>
      </w:r>
      <w:r w:rsidR="00606BBF">
        <w:rPr>
          <w:rStyle w:val="Strong"/>
          <w:b w:val="0"/>
        </w:rPr>
        <w:t>T</w:t>
      </w:r>
      <w:r>
        <w:rPr>
          <w:rStyle w:val="Strong"/>
          <w:b w:val="0"/>
        </w:rPr>
        <w:t xml:space="preserve">his needs </w:t>
      </w:r>
      <w:r w:rsidR="00606BBF">
        <w:rPr>
          <w:rStyle w:val="Strong"/>
          <w:b w:val="0"/>
        </w:rPr>
        <w:t>to be signed up to on Wednesday.</w:t>
      </w:r>
    </w:p>
    <w:p w14:paraId="64CA479F" w14:textId="77777777" w:rsidR="00483E2B" w:rsidRDefault="00483E2B" w:rsidP="00483E2B">
      <w:pPr>
        <w:rPr>
          <w:rStyle w:val="Strong"/>
          <w:b w:val="0"/>
        </w:rPr>
      </w:pPr>
    </w:p>
    <w:p w14:paraId="3F2A808B" w14:textId="77777777" w:rsidR="00483E2B" w:rsidRDefault="00483E2B" w:rsidP="00483E2B">
      <w:pPr>
        <w:rPr>
          <w:rStyle w:val="Strong"/>
          <w:b w:val="0"/>
        </w:rPr>
      </w:pPr>
      <w:r>
        <w:rPr>
          <w:rStyle w:val="Strong"/>
          <w:b w:val="0"/>
        </w:rPr>
        <w:t>6.00 – 7.00</w:t>
      </w:r>
      <w:r>
        <w:rPr>
          <w:rStyle w:val="Strong"/>
          <w:b w:val="0"/>
        </w:rPr>
        <w:tab/>
        <w:t>Gender and Education Association Biennial General Meeting</w:t>
      </w:r>
    </w:p>
    <w:p w14:paraId="5C922FE8" w14:textId="77777777" w:rsidR="00483E2B" w:rsidRDefault="00483E2B" w:rsidP="00483E2B">
      <w:pPr>
        <w:rPr>
          <w:rStyle w:val="Strong"/>
          <w:b w:val="0"/>
        </w:rPr>
      </w:pPr>
    </w:p>
    <w:p w14:paraId="6F44C832" w14:textId="77777777" w:rsidR="00483E2B" w:rsidRDefault="00483E2B" w:rsidP="00483E2B">
      <w:pPr>
        <w:ind w:left="1440" w:hanging="1440"/>
        <w:rPr>
          <w:rStyle w:val="Strong"/>
          <w:b w:val="0"/>
        </w:rPr>
      </w:pPr>
      <w:r>
        <w:rPr>
          <w:rStyle w:val="Strong"/>
          <w:b w:val="0"/>
        </w:rPr>
        <w:t>7.30 – 8.00</w:t>
      </w:r>
      <w:r>
        <w:rPr>
          <w:rStyle w:val="Strong"/>
          <w:b w:val="0"/>
        </w:rPr>
        <w:tab/>
        <w:t>Gender and Education Association Reception and book launch, honouring Miriam David</w:t>
      </w:r>
    </w:p>
    <w:p w14:paraId="07F6AD48" w14:textId="77777777" w:rsidR="00483E2B" w:rsidRDefault="00483E2B" w:rsidP="00483E2B">
      <w:pPr>
        <w:ind w:left="1440" w:hanging="1440"/>
        <w:rPr>
          <w:rStyle w:val="Strong"/>
          <w:b w:val="0"/>
        </w:rPr>
      </w:pPr>
    </w:p>
    <w:p w14:paraId="1D626505" w14:textId="62CA3DB1" w:rsidR="00483E2B" w:rsidRDefault="00483E2B" w:rsidP="00483E2B">
      <w:pPr>
        <w:ind w:left="1440" w:hanging="1440"/>
        <w:rPr>
          <w:rStyle w:val="Strong"/>
          <w:b w:val="0"/>
        </w:rPr>
      </w:pPr>
      <w:r>
        <w:rPr>
          <w:rStyle w:val="Strong"/>
          <w:b w:val="0"/>
        </w:rPr>
        <w:t>8.00</w:t>
      </w:r>
      <w:r>
        <w:rPr>
          <w:rStyle w:val="Strong"/>
          <w:b w:val="0"/>
        </w:rPr>
        <w:tab/>
        <w:t>Conference Dinner with live music</w:t>
      </w:r>
    </w:p>
    <w:p w14:paraId="3CC11C1A" w14:textId="77777777" w:rsidR="00483E2B" w:rsidRDefault="00483E2B" w:rsidP="00483E2B">
      <w:pPr>
        <w:ind w:left="1440" w:hanging="1440"/>
        <w:rPr>
          <w:rStyle w:val="Strong"/>
          <w:b w:val="0"/>
        </w:rPr>
      </w:pPr>
    </w:p>
    <w:p w14:paraId="2A7EF7EF" w14:textId="77777777" w:rsidR="00483E2B" w:rsidRPr="00647CB5" w:rsidRDefault="00483E2B" w:rsidP="00483E2B">
      <w:pPr>
        <w:pBdr>
          <w:bottom w:val="single" w:sz="8" w:space="4" w:color="4F81BD" w:themeColor="accent1"/>
        </w:pBdr>
        <w:spacing w:after="300"/>
        <w:contextualSpacing/>
        <w:jc w:val="center"/>
        <w:rPr>
          <w:rFonts w:eastAsiaTheme="majorEastAsia" w:cstheme="majorBidi"/>
          <w:color w:val="17365D" w:themeColor="text2" w:themeShade="BF"/>
          <w:spacing w:val="5"/>
          <w:kern w:val="28"/>
          <w:sz w:val="52"/>
          <w:szCs w:val="52"/>
        </w:rPr>
      </w:pPr>
      <w:r>
        <w:rPr>
          <w:rFonts w:eastAsiaTheme="majorEastAsia" w:cstheme="majorBidi"/>
          <w:color w:val="17365D" w:themeColor="text2" w:themeShade="BF"/>
          <w:spacing w:val="5"/>
          <w:kern w:val="28"/>
          <w:sz w:val="52"/>
          <w:szCs w:val="52"/>
        </w:rPr>
        <w:lastRenderedPageBreak/>
        <w:t>Overview</w:t>
      </w:r>
      <w:r w:rsidRPr="00647CB5">
        <w:rPr>
          <w:rFonts w:eastAsiaTheme="majorEastAsia" w:cstheme="majorBidi"/>
          <w:color w:val="17365D" w:themeColor="text2" w:themeShade="BF"/>
          <w:spacing w:val="5"/>
          <w:kern w:val="28"/>
          <w:sz w:val="52"/>
          <w:szCs w:val="52"/>
        </w:rPr>
        <w:t xml:space="preserve">: Gender and Education Association Conference 2015 </w:t>
      </w:r>
    </w:p>
    <w:p w14:paraId="63FA497D" w14:textId="77777777" w:rsidR="00483E2B" w:rsidRDefault="00483E2B" w:rsidP="00483E2B">
      <w:pPr>
        <w:keepNext/>
        <w:suppressAutoHyphens/>
        <w:jc w:val="center"/>
        <w:outlineLvl w:val="1"/>
        <w:rPr>
          <w:b/>
          <w:color w:val="4F81BD" w:themeColor="accent1"/>
          <w:sz w:val="36"/>
          <w:szCs w:val="36"/>
          <w:lang w:eastAsia="ar-SA"/>
        </w:rPr>
      </w:pPr>
    </w:p>
    <w:p w14:paraId="150F532D" w14:textId="77777777" w:rsidR="00483E2B" w:rsidRDefault="00483E2B" w:rsidP="00483E2B">
      <w:pPr>
        <w:keepNext/>
        <w:suppressAutoHyphens/>
        <w:outlineLvl w:val="1"/>
        <w:rPr>
          <w:b/>
          <w:color w:val="4F81BD" w:themeColor="accent1"/>
          <w:sz w:val="24"/>
          <w:lang w:eastAsia="ar-SA"/>
        </w:rPr>
      </w:pPr>
    </w:p>
    <w:p w14:paraId="528BD6B8" w14:textId="6F0D7C81" w:rsidR="00483E2B" w:rsidRPr="00647CB5" w:rsidRDefault="00483E2B" w:rsidP="00483E2B">
      <w:pPr>
        <w:keepNext/>
        <w:suppressAutoHyphens/>
        <w:outlineLvl w:val="1"/>
        <w:rPr>
          <w:b/>
          <w:color w:val="4F81BD" w:themeColor="accent1"/>
          <w:sz w:val="24"/>
          <w:lang w:eastAsia="ar-SA"/>
        </w:rPr>
      </w:pPr>
      <w:r>
        <w:rPr>
          <w:b/>
          <w:color w:val="4F81BD" w:themeColor="accent1"/>
          <w:sz w:val="24"/>
          <w:lang w:eastAsia="ar-SA"/>
        </w:rPr>
        <w:t>Fri</w:t>
      </w:r>
      <w:r w:rsidRPr="00647CB5">
        <w:rPr>
          <w:b/>
          <w:color w:val="4F81BD" w:themeColor="accent1"/>
          <w:sz w:val="24"/>
          <w:lang w:eastAsia="ar-SA"/>
        </w:rPr>
        <w:t>day 2</w:t>
      </w:r>
      <w:r>
        <w:rPr>
          <w:b/>
          <w:color w:val="4F81BD" w:themeColor="accent1"/>
          <w:sz w:val="24"/>
          <w:lang w:eastAsia="ar-SA"/>
        </w:rPr>
        <w:t>6</w:t>
      </w:r>
      <w:r w:rsidRPr="00647CB5">
        <w:rPr>
          <w:b/>
          <w:color w:val="4F81BD" w:themeColor="accent1"/>
          <w:sz w:val="24"/>
          <w:lang w:eastAsia="ar-SA"/>
        </w:rPr>
        <w:t xml:space="preserve"> June</w:t>
      </w:r>
    </w:p>
    <w:p w14:paraId="59B92AAE" w14:textId="77777777" w:rsidR="00483E2B" w:rsidRDefault="00483E2B" w:rsidP="00483E2B">
      <w:pPr>
        <w:rPr>
          <w:rStyle w:val="Strong"/>
          <w:b w:val="0"/>
        </w:rPr>
      </w:pPr>
    </w:p>
    <w:p w14:paraId="2FA74D3F" w14:textId="77777777" w:rsidR="00483E2B" w:rsidRDefault="00483E2B" w:rsidP="00483E2B">
      <w:pPr>
        <w:rPr>
          <w:rStyle w:val="Strong"/>
          <w:b w:val="0"/>
        </w:rPr>
      </w:pPr>
      <w:r>
        <w:rPr>
          <w:rStyle w:val="Strong"/>
          <w:b w:val="0"/>
        </w:rPr>
        <w:t>09.00 – 10.15</w:t>
      </w:r>
      <w:r>
        <w:rPr>
          <w:rStyle w:val="Strong"/>
          <w:b w:val="0"/>
        </w:rPr>
        <w:tab/>
        <w:t>Keynote 4: Farzana Shain, Keele University</w:t>
      </w:r>
    </w:p>
    <w:p w14:paraId="404B4347" w14:textId="77777777" w:rsidR="00483E2B" w:rsidRDefault="00483E2B" w:rsidP="00483E2B">
      <w:pPr>
        <w:rPr>
          <w:rStyle w:val="Strong"/>
          <w:b w:val="0"/>
        </w:rPr>
      </w:pPr>
    </w:p>
    <w:p w14:paraId="2260C905" w14:textId="77777777" w:rsidR="00483E2B" w:rsidRDefault="00483E2B" w:rsidP="00483E2B">
      <w:pPr>
        <w:rPr>
          <w:rStyle w:val="Strong"/>
          <w:b w:val="0"/>
        </w:rPr>
      </w:pPr>
      <w:r>
        <w:rPr>
          <w:rStyle w:val="Strong"/>
          <w:b w:val="0"/>
        </w:rPr>
        <w:t>10.15 – 10.45</w:t>
      </w:r>
      <w:r>
        <w:rPr>
          <w:rStyle w:val="Strong"/>
          <w:b w:val="0"/>
        </w:rPr>
        <w:tab/>
        <w:t>Tea and Coffee (Manresa Hall)</w:t>
      </w:r>
    </w:p>
    <w:p w14:paraId="760C9091" w14:textId="77777777" w:rsidR="00483E2B" w:rsidRDefault="00483E2B" w:rsidP="00483E2B">
      <w:pPr>
        <w:rPr>
          <w:rStyle w:val="Strong"/>
          <w:b w:val="0"/>
        </w:rPr>
      </w:pPr>
    </w:p>
    <w:p w14:paraId="5B12FD04" w14:textId="77777777" w:rsidR="00483E2B" w:rsidRDefault="00483E2B" w:rsidP="00483E2B">
      <w:pPr>
        <w:rPr>
          <w:rStyle w:val="Strong"/>
          <w:b w:val="0"/>
        </w:rPr>
      </w:pPr>
      <w:r>
        <w:rPr>
          <w:rStyle w:val="Strong"/>
          <w:b w:val="0"/>
        </w:rPr>
        <w:t>10.45 – 12.45</w:t>
      </w:r>
      <w:r>
        <w:rPr>
          <w:rStyle w:val="Strong"/>
          <w:b w:val="0"/>
        </w:rPr>
        <w:tab/>
        <w:t>Abstracts and Workshops</w:t>
      </w:r>
    </w:p>
    <w:p w14:paraId="02816357" w14:textId="77777777" w:rsidR="00483E2B" w:rsidRDefault="00483E2B" w:rsidP="00483E2B">
      <w:pPr>
        <w:rPr>
          <w:rStyle w:val="Strong"/>
          <w:b w:val="0"/>
        </w:rPr>
      </w:pPr>
    </w:p>
    <w:p w14:paraId="38CCAEC3" w14:textId="77777777" w:rsidR="00483E2B" w:rsidRDefault="00483E2B" w:rsidP="00483E2B">
      <w:pPr>
        <w:rPr>
          <w:rStyle w:val="Strong"/>
          <w:b w:val="0"/>
        </w:rPr>
      </w:pPr>
      <w:r>
        <w:rPr>
          <w:rStyle w:val="Strong"/>
          <w:b w:val="0"/>
        </w:rPr>
        <w:t>12.45 – 2.00</w:t>
      </w:r>
      <w:r>
        <w:rPr>
          <w:rStyle w:val="Strong"/>
          <w:b w:val="0"/>
        </w:rPr>
        <w:tab/>
        <w:t>Lunch (Manresa Hall)</w:t>
      </w:r>
    </w:p>
    <w:p w14:paraId="1F59447D" w14:textId="77777777" w:rsidR="00483E2B" w:rsidRDefault="00483E2B" w:rsidP="00483E2B">
      <w:pPr>
        <w:rPr>
          <w:rStyle w:val="Strong"/>
          <w:b w:val="0"/>
        </w:rPr>
      </w:pPr>
    </w:p>
    <w:p w14:paraId="3EA52B21" w14:textId="77777777" w:rsidR="00483E2B" w:rsidRDefault="00483E2B" w:rsidP="00483E2B">
      <w:pPr>
        <w:rPr>
          <w:rStyle w:val="Strong"/>
          <w:b w:val="0"/>
        </w:rPr>
      </w:pPr>
      <w:r>
        <w:rPr>
          <w:rStyle w:val="Strong"/>
          <w:b w:val="0"/>
        </w:rPr>
        <w:t>2.15 – 3.30</w:t>
      </w:r>
      <w:r>
        <w:rPr>
          <w:rStyle w:val="Strong"/>
          <w:b w:val="0"/>
        </w:rPr>
        <w:tab/>
        <w:t>Keynote 5: Katarina Eriksson Barajas, Linköping University</w:t>
      </w:r>
    </w:p>
    <w:p w14:paraId="617461E9" w14:textId="77777777" w:rsidR="00483E2B" w:rsidRDefault="00483E2B" w:rsidP="00483E2B">
      <w:pPr>
        <w:rPr>
          <w:rStyle w:val="Strong"/>
          <w:b w:val="0"/>
        </w:rPr>
      </w:pPr>
    </w:p>
    <w:p w14:paraId="48DD0814" w14:textId="77777777" w:rsidR="00483E2B" w:rsidRDefault="00483E2B" w:rsidP="00483E2B">
      <w:pPr>
        <w:rPr>
          <w:rStyle w:val="Strong"/>
          <w:b w:val="0"/>
        </w:rPr>
      </w:pPr>
      <w:r>
        <w:rPr>
          <w:rStyle w:val="Strong"/>
          <w:b w:val="0"/>
        </w:rPr>
        <w:t>3.30</w:t>
      </w:r>
      <w:r>
        <w:rPr>
          <w:rStyle w:val="Strong"/>
          <w:b w:val="0"/>
        </w:rPr>
        <w:tab/>
      </w:r>
      <w:r>
        <w:rPr>
          <w:rStyle w:val="Strong"/>
          <w:b w:val="0"/>
        </w:rPr>
        <w:tab/>
        <w:t>Closing comments</w:t>
      </w:r>
    </w:p>
    <w:p w14:paraId="628BB856" w14:textId="77777777" w:rsidR="00483E2B" w:rsidRDefault="00483E2B" w:rsidP="00483E2B">
      <w:pPr>
        <w:ind w:left="1440" w:hanging="1440"/>
        <w:rPr>
          <w:rStyle w:val="Strong"/>
          <w:b w:val="0"/>
        </w:rPr>
      </w:pPr>
    </w:p>
    <w:p w14:paraId="252BA99D" w14:textId="77777777" w:rsidR="00483E2B" w:rsidRPr="00647CB5" w:rsidRDefault="00483E2B" w:rsidP="00483E2B">
      <w:pPr>
        <w:rPr>
          <w:rStyle w:val="Strong"/>
          <w:b w:val="0"/>
        </w:rPr>
      </w:pPr>
    </w:p>
    <w:p w14:paraId="1716B4DE" w14:textId="77777777" w:rsidR="00483E2B" w:rsidRPr="0000408D" w:rsidRDefault="00483E2B" w:rsidP="00483E2B">
      <w:pPr>
        <w:pStyle w:val="Heading2"/>
        <w:rPr>
          <w:rStyle w:val="Strong"/>
          <w:b/>
          <w:color w:val="auto"/>
          <w:sz w:val="22"/>
          <w:szCs w:val="24"/>
          <w:lang w:eastAsia="en-US"/>
        </w:rPr>
      </w:pPr>
    </w:p>
    <w:p w14:paraId="5D257167" w14:textId="77777777" w:rsidR="00483E2B" w:rsidRDefault="00483E2B" w:rsidP="00483E2B">
      <w:pPr>
        <w:pStyle w:val="Heading2"/>
      </w:pPr>
    </w:p>
    <w:p w14:paraId="007C6493" w14:textId="77777777" w:rsidR="00483E2B" w:rsidRDefault="00483E2B" w:rsidP="00483E2B">
      <w:pPr>
        <w:rPr>
          <w:rStyle w:val="Strong"/>
          <w:rFonts w:ascii="Helvetica" w:eastAsia="Arial Unicode MS" w:hAnsi="Arial Unicode MS" w:cs="Arial Unicode MS"/>
          <w:color w:val="000000"/>
          <w:szCs w:val="22"/>
          <w:bdr w:val="nil"/>
          <w:lang w:val="en-US"/>
        </w:rPr>
      </w:pPr>
    </w:p>
    <w:p w14:paraId="3F2AFAF3" w14:textId="77777777" w:rsidR="00483E2B" w:rsidRDefault="00483E2B" w:rsidP="00483E2B">
      <w:pPr>
        <w:rPr>
          <w:rStyle w:val="Strong"/>
        </w:rPr>
      </w:pPr>
    </w:p>
    <w:p w14:paraId="6EEA01CF" w14:textId="77777777" w:rsidR="00483E2B" w:rsidRDefault="00483E2B" w:rsidP="00483E2B">
      <w:pPr>
        <w:rPr>
          <w:b/>
          <w:color w:val="4F81BD" w:themeColor="accent1"/>
          <w:sz w:val="28"/>
          <w:szCs w:val="28"/>
          <w:lang w:eastAsia="ar-SA"/>
        </w:rPr>
      </w:pPr>
      <w:r>
        <w:br w:type="page"/>
      </w:r>
    </w:p>
    <w:p w14:paraId="575FE789" w14:textId="77777777" w:rsidR="00483E2B" w:rsidRDefault="00483E2B" w:rsidP="00483E2B">
      <w:pPr>
        <w:ind w:left="1440" w:hanging="1440"/>
        <w:rPr>
          <w:rStyle w:val="Strong"/>
          <w:b w:val="0"/>
        </w:rPr>
      </w:pPr>
    </w:p>
    <w:p w14:paraId="091006A3" w14:textId="6B898B57" w:rsidR="00AA18A8" w:rsidRDefault="001C5ED1" w:rsidP="00742BB2">
      <w:pPr>
        <w:pStyle w:val="Title"/>
        <w:jc w:val="center"/>
      </w:pPr>
      <w:r>
        <w:t>Programme: Gender and Education Association Conference 2015</w:t>
      </w:r>
      <w:r w:rsidR="004536FF">
        <w:t xml:space="preserve"> </w:t>
      </w:r>
    </w:p>
    <w:p w14:paraId="0AF7D9F4" w14:textId="0E27644A" w:rsidR="00742BB2" w:rsidRPr="00823053" w:rsidRDefault="00742BB2" w:rsidP="00823053">
      <w:pPr>
        <w:pStyle w:val="Heading2"/>
        <w:jc w:val="center"/>
        <w:rPr>
          <w:sz w:val="36"/>
          <w:szCs w:val="36"/>
        </w:rPr>
      </w:pPr>
      <w:r w:rsidRPr="00823053">
        <w:rPr>
          <w:sz w:val="36"/>
          <w:szCs w:val="36"/>
        </w:rPr>
        <w:t>Wednesday 24 June</w:t>
      </w:r>
    </w:p>
    <w:p w14:paraId="496D7620" w14:textId="77777777" w:rsidR="00742BB2" w:rsidRDefault="00742BB2" w:rsidP="00742BB2">
      <w:pPr>
        <w:pStyle w:val="Heading2"/>
      </w:pPr>
    </w:p>
    <w:p w14:paraId="359F5B85" w14:textId="61710F86" w:rsidR="00742BB2" w:rsidRDefault="00742BB2" w:rsidP="00742BB2">
      <w:pPr>
        <w:pStyle w:val="Heading2"/>
      </w:pPr>
      <w:r>
        <w:t>9.00-9.10 (William Morris Lecture Theatre)</w:t>
      </w:r>
    </w:p>
    <w:p w14:paraId="3D86D25C" w14:textId="77777777" w:rsidR="00742BB2" w:rsidRDefault="00742BB2" w:rsidP="00742BB2"/>
    <w:p w14:paraId="7840F37A" w14:textId="77777777" w:rsidR="00742BB2" w:rsidRDefault="00742BB2" w:rsidP="00742BB2">
      <w:pPr>
        <w:pStyle w:val="Heading1"/>
      </w:pPr>
      <w:r>
        <w:t>Welcome to the Conference by Professor Lynn Dobbs, Deputy Vice Chancellor</w:t>
      </w:r>
    </w:p>
    <w:p w14:paraId="6EC98A46" w14:textId="77777777" w:rsidR="00742BB2" w:rsidRDefault="00742BB2" w:rsidP="00742BB2"/>
    <w:p w14:paraId="44CAA27B" w14:textId="611932F5" w:rsidR="00742BB2" w:rsidRDefault="00742BB2" w:rsidP="00742BB2">
      <w:pPr>
        <w:pStyle w:val="Heading2"/>
      </w:pPr>
      <w:r>
        <w:t>9.10-10.25 (William Morris Lecture Theatre)</w:t>
      </w:r>
    </w:p>
    <w:p w14:paraId="2CC816AF" w14:textId="77777777" w:rsidR="00742BB2" w:rsidRPr="003228CE" w:rsidRDefault="00742BB2" w:rsidP="00742BB2"/>
    <w:p w14:paraId="131B14CA" w14:textId="77777777" w:rsidR="00742BB2" w:rsidRPr="001C5ED1" w:rsidRDefault="00742BB2" w:rsidP="00742BB2">
      <w:pPr>
        <w:rPr>
          <w:rStyle w:val="Strong"/>
        </w:rPr>
      </w:pPr>
      <w:r>
        <w:rPr>
          <w:rStyle w:val="Strong"/>
          <w:sz w:val="24"/>
        </w:rPr>
        <w:t xml:space="preserve">Keynote 1: </w:t>
      </w:r>
      <w:r w:rsidRPr="001C5ED1">
        <w:rPr>
          <w:rStyle w:val="Strong"/>
          <w:sz w:val="24"/>
        </w:rPr>
        <w:t>Marilia Pinto de Carvalho</w:t>
      </w:r>
      <w:r>
        <w:rPr>
          <w:rStyle w:val="Strong"/>
          <w:sz w:val="24"/>
        </w:rPr>
        <w:t>, University of São Paulo</w:t>
      </w:r>
    </w:p>
    <w:p w14:paraId="10F93B5D" w14:textId="77777777" w:rsidR="00742BB2" w:rsidRPr="001C5ED1" w:rsidRDefault="00742BB2" w:rsidP="00742BB2">
      <w:pPr>
        <w:pStyle w:val="Subtitle"/>
        <w:rPr>
          <w:rStyle w:val="Strong"/>
          <w:rFonts w:eastAsia="Cambria" w:cs="Times New Roman"/>
          <w:i w:val="0"/>
          <w:iCs w:val="0"/>
          <w:color w:val="auto"/>
          <w:spacing w:val="0"/>
          <w:sz w:val="22"/>
        </w:rPr>
      </w:pPr>
      <w:r w:rsidRPr="001C5ED1">
        <w:rPr>
          <w:rStyle w:val="Strong"/>
        </w:rPr>
        <w:t>To move toward greater democracy in global production of knowledge</w:t>
      </w:r>
    </w:p>
    <w:p w14:paraId="4467182E" w14:textId="77777777" w:rsidR="00742BB2" w:rsidRPr="00196049" w:rsidRDefault="00742BB2" w:rsidP="00742BB2">
      <w:pPr>
        <w:spacing w:before="100" w:beforeAutospacing="1" w:after="100" w:afterAutospacing="1"/>
        <w:jc w:val="both"/>
        <w:rPr>
          <w:rFonts w:eastAsia="Times New Roman"/>
          <w:szCs w:val="22"/>
          <w:lang w:eastAsia="pt-BR"/>
        </w:rPr>
      </w:pPr>
      <w:r w:rsidRPr="00196049">
        <w:rPr>
          <w:rFonts w:eastAsia="Times New Roman"/>
          <w:szCs w:val="22"/>
          <w:lang w:eastAsia="pt-BR"/>
        </w:rPr>
        <w:t xml:space="preserve">In international social science journals, including those with a feminist focus on gender, such as </w:t>
      </w:r>
      <w:r w:rsidRPr="00196049">
        <w:rPr>
          <w:rFonts w:eastAsia="Times New Roman"/>
          <w:i/>
          <w:szCs w:val="22"/>
          <w:lang w:eastAsia="pt-BR"/>
        </w:rPr>
        <w:t xml:space="preserve">Gender and </w:t>
      </w:r>
      <w:r w:rsidRPr="0089445E">
        <w:rPr>
          <w:rFonts w:eastAsia="Times New Roman"/>
          <w:i/>
          <w:szCs w:val="22"/>
          <w:lang w:eastAsia="pt-BR"/>
        </w:rPr>
        <w:t>Education</w:t>
      </w:r>
      <w:r w:rsidRPr="00196049">
        <w:rPr>
          <w:rFonts w:eastAsia="Times New Roman"/>
          <w:szCs w:val="22"/>
          <w:lang w:eastAsia="pt-BR"/>
        </w:rPr>
        <w:t xml:space="preserve">, articles about countries in the global South often show their location in their titles. In these articles, one finds explanations about the geographic and socio-economic context, the educational or political system, historical roots and so forth. But when a paper has no contextualization, and the authors use general words like girls, boys, women or teachers, </w:t>
      </w:r>
      <w:proofErr w:type="gramStart"/>
      <w:r w:rsidRPr="00196049">
        <w:rPr>
          <w:rFonts w:eastAsia="Times New Roman"/>
          <w:szCs w:val="22"/>
          <w:lang w:eastAsia="pt-BR"/>
        </w:rPr>
        <w:t>then</w:t>
      </w:r>
      <w:proofErr w:type="gramEnd"/>
      <w:r w:rsidRPr="00196049">
        <w:rPr>
          <w:rFonts w:eastAsia="Times New Roman"/>
          <w:szCs w:val="22"/>
          <w:lang w:eastAsia="pt-BR"/>
        </w:rPr>
        <w:t xml:space="preserve"> it probably comes from the metropole. </w:t>
      </w:r>
    </w:p>
    <w:p w14:paraId="42177BCC" w14:textId="77777777" w:rsidR="00742BB2" w:rsidRPr="00196049" w:rsidRDefault="00742BB2" w:rsidP="00742BB2">
      <w:pPr>
        <w:spacing w:before="100" w:beforeAutospacing="1" w:after="100" w:afterAutospacing="1"/>
        <w:jc w:val="both"/>
        <w:rPr>
          <w:rFonts w:eastAsia="Times New Roman"/>
          <w:szCs w:val="22"/>
          <w:lang w:eastAsia="pt-BR"/>
        </w:rPr>
      </w:pPr>
      <w:r w:rsidRPr="00196049">
        <w:rPr>
          <w:rFonts w:eastAsia="Times New Roman"/>
          <w:szCs w:val="22"/>
          <w:lang w:eastAsia="pt-BR"/>
        </w:rPr>
        <w:t>These points show some of the imbalances in global knowledge politics and despite the particular attention that gender studies developed to power relations, this situation is true also for our field. These questions have been debated for decades, all around the world, and they pointed out that the conceptual tools of metropolitan social science present themselves as universal and able to decode all societies. So the relevance of metropolitan theory and research is previously</w:t>
      </w:r>
      <w:r w:rsidRPr="00196049">
        <w:rPr>
          <w:rStyle w:val="hps"/>
          <w:szCs w:val="22"/>
        </w:rPr>
        <w:t xml:space="preserve"> </w:t>
      </w:r>
      <w:r w:rsidRPr="00196049">
        <w:rPr>
          <w:rFonts w:eastAsia="Times New Roman"/>
          <w:szCs w:val="22"/>
          <w:lang w:eastAsia="pt-BR"/>
        </w:rPr>
        <w:t>warranted by the universality from which it tacitly begins.</w:t>
      </w:r>
    </w:p>
    <w:p w14:paraId="19F507D8" w14:textId="77777777" w:rsidR="00742BB2" w:rsidRPr="00196049" w:rsidRDefault="00742BB2" w:rsidP="00742BB2">
      <w:pPr>
        <w:spacing w:before="100" w:beforeAutospacing="1" w:after="100" w:afterAutospacing="1"/>
        <w:jc w:val="both"/>
        <w:rPr>
          <w:rFonts w:eastAsia="Times New Roman"/>
          <w:szCs w:val="22"/>
          <w:lang w:eastAsia="pt-BR"/>
        </w:rPr>
      </w:pPr>
      <w:r w:rsidRPr="00196049">
        <w:rPr>
          <w:rFonts w:eastAsia="Times New Roman"/>
          <w:szCs w:val="22"/>
          <w:lang w:eastAsia="pt-BR"/>
        </w:rPr>
        <w:t xml:space="preserve">We, who produce knowledge from the global South, are used to translating in the broad sense of translation, which goes far beyond transferring linguistic meanings from one language to another. We are used to explaining and contextualizing, in order to make our ideas understandable. And besides translating our own texts and contexts, we also need to understand the locales in which the metropolitan research was conducted and the metropolitan theories were developed. </w:t>
      </w:r>
    </w:p>
    <w:p w14:paraId="683AAEED" w14:textId="77777777" w:rsidR="00742BB2" w:rsidRDefault="00742BB2" w:rsidP="00742BB2">
      <w:pPr>
        <w:jc w:val="both"/>
        <w:rPr>
          <w:rFonts w:eastAsia="Times New Roman"/>
          <w:szCs w:val="22"/>
          <w:lang w:eastAsia="pt-BR"/>
        </w:rPr>
      </w:pPr>
      <w:r w:rsidRPr="00196049">
        <w:rPr>
          <w:rFonts w:eastAsia="Times New Roman"/>
          <w:szCs w:val="22"/>
          <w:lang w:eastAsia="pt-BR"/>
        </w:rPr>
        <w:t>Behind this set of issues there is actually a wide-ranging epistemological debate about the possibility and need for universalization. But for now, I only intend to suggest a seemingly simple posture that can help us to move toward greater democracy in global production of knowledge, paying particular attention to feminist knowledge: an effort to clarify the contexts, an ongoing effort to shift towards the other, and to realize the necessary mediations to make the ideas of each one understandable for those who do not share the same cultural background.</w:t>
      </w:r>
    </w:p>
    <w:p w14:paraId="2E55A28D" w14:textId="77777777" w:rsidR="00742BB2" w:rsidRPr="00196049" w:rsidRDefault="00742BB2" w:rsidP="00742BB2">
      <w:pPr>
        <w:spacing w:before="100" w:beforeAutospacing="1" w:after="100" w:afterAutospacing="1"/>
        <w:jc w:val="both"/>
        <w:rPr>
          <w:rFonts w:eastAsia="Times New Roman"/>
          <w:szCs w:val="22"/>
          <w:lang w:eastAsia="pt-BR"/>
        </w:rPr>
      </w:pPr>
      <w:r w:rsidRPr="00196049">
        <w:rPr>
          <w:rFonts w:eastAsia="Times New Roman"/>
          <w:b/>
          <w:szCs w:val="22"/>
          <w:lang w:eastAsia="pt-BR"/>
        </w:rPr>
        <w:t>Key words</w:t>
      </w:r>
      <w:r w:rsidRPr="00196049">
        <w:rPr>
          <w:rFonts w:eastAsia="Times New Roman"/>
          <w:szCs w:val="22"/>
          <w:lang w:eastAsia="pt-BR"/>
        </w:rPr>
        <w:t>: North/South division of intellectual labo</w:t>
      </w:r>
      <w:r>
        <w:rPr>
          <w:rFonts w:eastAsia="Times New Roman"/>
          <w:szCs w:val="22"/>
          <w:lang w:eastAsia="pt-BR"/>
        </w:rPr>
        <w:t>u</w:t>
      </w:r>
      <w:r w:rsidRPr="00196049">
        <w:rPr>
          <w:rFonts w:eastAsia="Times New Roman"/>
          <w:szCs w:val="22"/>
          <w:lang w:eastAsia="pt-BR"/>
        </w:rPr>
        <w:t>r; translation; social science journals</w:t>
      </w:r>
    </w:p>
    <w:p w14:paraId="2649B6A5" w14:textId="77777777" w:rsidR="00742BB2" w:rsidRDefault="00742BB2" w:rsidP="00742BB2">
      <w:pPr>
        <w:rPr>
          <w:rFonts w:eastAsia="Times New Roman"/>
          <w:szCs w:val="22"/>
          <w:lang w:eastAsia="pt-BR"/>
        </w:rPr>
      </w:pPr>
    </w:p>
    <w:p w14:paraId="142108B6" w14:textId="64322613" w:rsidR="00742BB2" w:rsidRDefault="00742BB2" w:rsidP="00742BB2">
      <w:pPr>
        <w:pStyle w:val="Heading2"/>
      </w:pPr>
      <w:r>
        <w:lastRenderedPageBreak/>
        <w:t>10.50-12.50 (William Morris Lecture Theatre)</w:t>
      </w:r>
    </w:p>
    <w:p w14:paraId="74F08CFD" w14:textId="1EC4C9C2" w:rsidR="00742BB2" w:rsidRDefault="00742BB2" w:rsidP="00742BB2">
      <w:pPr>
        <w:pStyle w:val="Heading2"/>
      </w:pPr>
    </w:p>
    <w:p w14:paraId="4B5DB6D4" w14:textId="77777777" w:rsidR="00742BB2" w:rsidRDefault="00742BB2" w:rsidP="00853CAB">
      <w:pPr>
        <w:pStyle w:val="Heading3"/>
        <w:rPr>
          <w:rStyle w:val="Strong"/>
          <w:rFonts w:eastAsia="Cambria"/>
        </w:rPr>
      </w:pPr>
      <w:r>
        <w:rPr>
          <w:rStyle w:val="Strong"/>
        </w:rPr>
        <w:t>Gender, social justice and education: North and South</w:t>
      </w:r>
    </w:p>
    <w:p w14:paraId="653BB2AA" w14:textId="77777777" w:rsidR="00742BB2" w:rsidRPr="009E5744" w:rsidRDefault="00742BB2" w:rsidP="00742BB2">
      <w:pPr>
        <w:pStyle w:val="Default"/>
        <w:rPr>
          <w:rFonts w:ascii="Calibri" w:hAnsi="Calibri"/>
          <w:bCs/>
          <w:i/>
        </w:rPr>
      </w:pPr>
      <w:proofErr w:type="gramStart"/>
      <w:r w:rsidRPr="009E5744">
        <w:rPr>
          <w:rStyle w:val="Strong"/>
          <w:rFonts w:ascii="Calibri" w:hAnsi="Calibri"/>
          <w:i/>
        </w:rPr>
        <w:t>Developing a cross-trajectory, geographically diverse, and interdisciplinary network on gender, social justice and praxis: reflections from a first year of work (1)</w:t>
      </w:r>
      <w:r>
        <w:rPr>
          <w:rStyle w:val="Strong"/>
          <w:rFonts w:ascii="Calibri" w:hAnsi="Calibri"/>
          <w:i/>
        </w:rPr>
        <w:t>.</w:t>
      </w:r>
      <w:proofErr w:type="gramEnd"/>
      <w:r>
        <w:rPr>
          <w:rStyle w:val="Strong"/>
          <w:rFonts w:ascii="Calibri" w:hAnsi="Calibri"/>
          <w:i/>
        </w:rPr>
        <w:t xml:space="preserve"> Convened by </w:t>
      </w:r>
      <w:r w:rsidRPr="009E5744">
        <w:rPr>
          <w:rStyle w:val="Strong"/>
          <w:rFonts w:ascii="Calibri" w:hAnsi="Calibri"/>
          <w:i/>
        </w:rPr>
        <w:t>Lauren</w:t>
      </w:r>
      <w:r w:rsidRPr="009E5744">
        <w:rPr>
          <w:rFonts w:ascii="Calibri" w:hAnsi="Calibri"/>
          <w:b/>
          <w:i/>
        </w:rPr>
        <w:t xml:space="preserve"> </w:t>
      </w:r>
      <w:proofErr w:type="gramStart"/>
      <w:r w:rsidRPr="009E5744">
        <w:rPr>
          <w:rFonts w:ascii="Calibri" w:hAnsi="Calibri"/>
          <w:b/>
          <w:i/>
        </w:rPr>
        <w:t>Ila</w:t>
      </w:r>
      <w:proofErr w:type="gramEnd"/>
      <w:r w:rsidRPr="009E5744">
        <w:rPr>
          <w:rFonts w:ascii="Calibri" w:hAnsi="Calibri"/>
          <w:b/>
          <w:i/>
        </w:rPr>
        <w:t xml:space="preserve"> Misiaszek</w:t>
      </w:r>
    </w:p>
    <w:tbl>
      <w:tblPr>
        <w:tblStyle w:val="TableGrid"/>
        <w:tblW w:w="0" w:type="auto"/>
        <w:tblLook w:val="04A0" w:firstRow="1" w:lastRow="0" w:firstColumn="1" w:lastColumn="0" w:noHBand="0" w:noVBand="1"/>
      </w:tblPr>
      <w:tblGrid>
        <w:gridCol w:w="1821"/>
        <w:gridCol w:w="2115"/>
        <w:gridCol w:w="4580"/>
      </w:tblGrid>
      <w:tr w:rsidR="00742BB2" w:rsidRPr="00497947" w14:paraId="5A83304E" w14:textId="77777777" w:rsidTr="00954FDC">
        <w:tc>
          <w:tcPr>
            <w:tcW w:w="1821" w:type="dxa"/>
          </w:tcPr>
          <w:p w14:paraId="3E4200D2" w14:textId="77777777" w:rsidR="00742BB2" w:rsidRPr="00497947" w:rsidRDefault="00742BB2" w:rsidP="00954FDC">
            <w:pPr>
              <w:rPr>
                <w:rFonts w:ascii="Calibri" w:hAnsi="Calibri"/>
                <w:color w:val="000000"/>
              </w:rPr>
            </w:pPr>
            <w:r w:rsidRPr="00497947">
              <w:rPr>
                <w:rFonts w:ascii="Calibri" w:hAnsi="Calibri"/>
                <w:color w:val="000000"/>
              </w:rPr>
              <w:t>Lauren Ila Misiaszek</w:t>
            </w:r>
          </w:p>
        </w:tc>
        <w:tc>
          <w:tcPr>
            <w:tcW w:w="2115" w:type="dxa"/>
          </w:tcPr>
          <w:p w14:paraId="052642B2" w14:textId="77777777" w:rsidR="00742BB2" w:rsidRPr="00497947" w:rsidRDefault="00742BB2" w:rsidP="00954FDC">
            <w:r>
              <w:t>Beijing Normal University</w:t>
            </w:r>
          </w:p>
        </w:tc>
        <w:tc>
          <w:tcPr>
            <w:tcW w:w="4580" w:type="dxa"/>
          </w:tcPr>
          <w:p w14:paraId="27D9684E" w14:textId="77777777" w:rsidR="00742BB2" w:rsidRPr="00497947" w:rsidRDefault="00742BB2" w:rsidP="00954FDC">
            <w:pPr>
              <w:rPr>
                <w:rFonts w:ascii="Calibri" w:hAnsi="Calibri"/>
                <w:color w:val="000000"/>
              </w:rPr>
            </w:pPr>
            <w:r w:rsidRPr="00497947">
              <w:t>Introducing the Network: theoretical and methodological underpinnings</w:t>
            </w:r>
          </w:p>
        </w:tc>
      </w:tr>
      <w:tr w:rsidR="00742BB2" w:rsidRPr="00497947" w14:paraId="3BC11D85" w14:textId="77777777" w:rsidTr="00954FDC">
        <w:tc>
          <w:tcPr>
            <w:tcW w:w="1821" w:type="dxa"/>
          </w:tcPr>
          <w:p w14:paraId="75E11479" w14:textId="77777777" w:rsidR="00742BB2" w:rsidRPr="00497947" w:rsidRDefault="00742BB2" w:rsidP="00954FDC">
            <w:r w:rsidRPr="00497947">
              <w:rPr>
                <w:rFonts w:ascii="Calibri" w:hAnsi="Calibri"/>
                <w:color w:val="000000"/>
              </w:rPr>
              <w:t>Agustina González Nuňez</w:t>
            </w:r>
          </w:p>
        </w:tc>
        <w:tc>
          <w:tcPr>
            <w:tcW w:w="2115" w:type="dxa"/>
          </w:tcPr>
          <w:p w14:paraId="56DB54A0" w14:textId="77777777" w:rsidR="00742BB2" w:rsidRDefault="00742BB2" w:rsidP="00954FDC">
            <w:r>
              <w:rPr>
                <w:rFonts w:eastAsia="Times New Roman"/>
              </w:rPr>
              <w:t>Provincial University of Córdoba</w:t>
            </w:r>
          </w:p>
        </w:tc>
        <w:tc>
          <w:tcPr>
            <w:tcW w:w="4580" w:type="dxa"/>
          </w:tcPr>
          <w:p w14:paraId="374A62E8" w14:textId="77777777" w:rsidR="00742BB2" w:rsidRPr="00497947" w:rsidRDefault="00742BB2" w:rsidP="00954FDC">
            <w:r>
              <w:t>A nurturing discourse of nationhood: women physicians and public h</w:t>
            </w:r>
            <w:r w:rsidRPr="00825C64">
              <w:t>ealth in Argentina from 1890 to 1930</w:t>
            </w:r>
          </w:p>
        </w:tc>
      </w:tr>
      <w:tr w:rsidR="00742BB2" w:rsidRPr="00497947" w14:paraId="70FCF116" w14:textId="77777777" w:rsidTr="00954FDC">
        <w:tc>
          <w:tcPr>
            <w:tcW w:w="1821" w:type="dxa"/>
          </w:tcPr>
          <w:p w14:paraId="7A965CD7" w14:textId="77777777" w:rsidR="00742BB2" w:rsidRPr="00497947" w:rsidRDefault="00742BB2" w:rsidP="00954FDC">
            <w:r w:rsidRPr="00497947">
              <w:rPr>
                <w:rFonts w:ascii="Calibri" w:hAnsi="Calibri"/>
                <w:color w:val="000000"/>
              </w:rPr>
              <w:t>Gada Kadoba</w:t>
            </w:r>
            <w:r>
              <w:rPr>
                <w:rFonts w:ascii="Calibri" w:hAnsi="Calibri"/>
                <w:color w:val="000000"/>
              </w:rPr>
              <w:t xml:space="preserve"> and Sondra Hale</w:t>
            </w:r>
          </w:p>
        </w:tc>
        <w:tc>
          <w:tcPr>
            <w:tcW w:w="2115" w:type="dxa"/>
          </w:tcPr>
          <w:p w14:paraId="7574A906" w14:textId="77777777" w:rsidR="00742BB2" w:rsidRDefault="00742BB2" w:rsidP="00954FDC">
            <w:pPr>
              <w:rPr>
                <w:rFonts w:ascii="Calibri" w:hAnsi="Calibri"/>
              </w:rPr>
            </w:pPr>
            <w:r>
              <w:rPr>
                <w:rFonts w:ascii="Calibri" w:hAnsi="Calibri"/>
              </w:rPr>
              <w:t>Sudanese Knowledge Society &amp; UCLA</w:t>
            </w:r>
          </w:p>
        </w:tc>
        <w:tc>
          <w:tcPr>
            <w:tcW w:w="4580" w:type="dxa"/>
          </w:tcPr>
          <w:p w14:paraId="1785543A" w14:textId="77777777" w:rsidR="00742BB2" w:rsidRPr="00497947" w:rsidRDefault="00742BB2" w:rsidP="00954FDC">
            <w:r>
              <w:rPr>
                <w:rFonts w:ascii="Calibri" w:hAnsi="Calibri"/>
              </w:rPr>
              <w:t>Reflecting on e</w:t>
            </w:r>
            <w:r w:rsidRPr="00A23F9B">
              <w:rPr>
                <w:rFonts w:ascii="Calibri" w:hAnsi="Calibri"/>
              </w:rPr>
              <w:t xml:space="preserve">xisting </w:t>
            </w:r>
            <w:r>
              <w:rPr>
                <w:rFonts w:ascii="Calibri" w:hAnsi="Calibri"/>
              </w:rPr>
              <w:t>c</w:t>
            </w:r>
            <w:r w:rsidRPr="00A23F9B">
              <w:rPr>
                <w:rFonts w:ascii="Calibri" w:hAnsi="Calibri"/>
              </w:rPr>
              <w:t xml:space="preserve">ollaborative </w:t>
            </w:r>
            <w:r>
              <w:rPr>
                <w:rFonts w:ascii="Calibri" w:hAnsi="Calibri"/>
              </w:rPr>
              <w:t>p</w:t>
            </w:r>
            <w:r w:rsidRPr="00A23F9B">
              <w:rPr>
                <w:rFonts w:ascii="Calibri" w:hAnsi="Calibri"/>
              </w:rPr>
              <w:t xml:space="preserve">raxes: </w:t>
            </w:r>
            <w:r>
              <w:rPr>
                <w:rFonts w:ascii="Calibri" w:hAnsi="Calibri"/>
              </w:rPr>
              <w:t>knowledge and p</w:t>
            </w:r>
            <w:r w:rsidRPr="00A23F9B">
              <w:rPr>
                <w:rFonts w:ascii="Calibri" w:hAnsi="Calibri"/>
              </w:rPr>
              <w:t>edagogy in Sudan</w:t>
            </w:r>
          </w:p>
        </w:tc>
      </w:tr>
      <w:tr w:rsidR="00742BB2" w:rsidRPr="00497947" w14:paraId="0B7E6510" w14:textId="77777777" w:rsidTr="00954FDC">
        <w:tc>
          <w:tcPr>
            <w:tcW w:w="1821" w:type="dxa"/>
          </w:tcPr>
          <w:p w14:paraId="32B9C5CA" w14:textId="77777777" w:rsidR="00742BB2" w:rsidRPr="00497947" w:rsidRDefault="00742BB2" w:rsidP="00954FDC">
            <w:r w:rsidRPr="00497947">
              <w:rPr>
                <w:rFonts w:ascii="Calibri" w:hAnsi="Calibri"/>
                <w:color w:val="000000"/>
              </w:rPr>
              <w:t>Liliana Olmos</w:t>
            </w:r>
          </w:p>
        </w:tc>
        <w:tc>
          <w:tcPr>
            <w:tcW w:w="2115" w:type="dxa"/>
          </w:tcPr>
          <w:p w14:paraId="1BE5A655" w14:textId="77777777" w:rsidR="00742BB2" w:rsidRPr="00C14BA2" w:rsidRDefault="00742BB2" w:rsidP="00954FDC">
            <w:pPr>
              <w:rPr>
                <w:rFonts w:ascii="Calibri" w:hAnsi="Calibri"/>
              </w:rPr>
            </w:pPr>
            <w:r>
              <w:rPr>
                <w:rFonts w:ascii="Calibri" w:hAnsi="Calibri"/>
              </w:rPr>
              <w:t>Provincial University of Córdoba</w:t>
            </w:r>
          </w:p>
        </w:tc>
        <w:tc>
          <w:tcPr>
            <w:tcW w:w="4580" w:type="dxa"/>
          </w:tcPr>
          <w:p w14:paraId="542ADD73" w14:textId="77777777" w:rsidR="00742BB2" w:rsidRPr="00497947" w:rsidRDefault="00742BB2" w:rsidP="00954FDC">
            <w:r w:rsidRPr="00C14BA2">
              <w:rPr>
                <w:rFonts w:ascii="Calibri" w:hAnsi="Calibri"/>
              </w:rPr>
              <w:t>Developing critical and feminist research and teaching in a new university: reflections from university leadership</w:t>
            </w:r>
          </w:p>
        </w:tc>
      </w:tr>
    </w:tbl>
    <w:p w14:paraId="46DB4D91" w14:textId="77777777" w:rsidR="001C5ED1" w:rsidRDefault="001C5ED1" w:rsidP="001C5ED1"/>
    <w:p w14:paraId="5F95F46B" w14:textId="4D2D45CF" w:rsidR="00742BB2" w:rsidRDefault="00742BB2" w:rsidP="00742BB2">
      <w:pPr>
        <w:pStyle w:val="Heading2"/>
      </w:pPr>
      <w:r>
        <w:t>10:50-12.50 (Gilbert Scott Lecture Theatre)</w:t>
      </w:r>
    </w:p>
    <w:p w14:paraId="16CE8DC2" w14:textId="77777777" w:rsidR="00742BB2" w:rsidRDefault="00742BB2" w:rsidP="00853CAB">
      <w:pPr>
        <w:pStyle w:val="Heading3"/>
        <w:rPr>
          <w:rStyle w:val="Strong"/>
          <w:rFonts w:eastAsia="Cambria"/>
        </w:rPr>
      </w:pPr>
      <w:r>
        <w:rPr>
          <w:rStyle w:val="Strong"/>
          <w:bCs w:val="0"/>
        </w:rPr>
        <w:t>Pedagogy, Power and the Curriculum</w:t>
      </w:r>
    </w:p>
    <w:p w14:paraId="0D20F9A3" w14:textId="77777777" w:rsidR="00742BB2" w:rsidRPr="00755036" w:rsidRDefault="00742BB2" w:rsidP="00742BB2">
      <w:pPr>
        <w:rPr>
          <w:b/>
          <w:i/>
          <w:sz w:val="24"/>
        </w:rPr>
      </w:pPr>
      <w:r w:rsidRPr="00755036">
        <w:rPr>
          <w:b/>
          <w:i/>
          <w:sz w:val="24"/>
        </w:rPr>
        <w:t>Feminist Critical Pedagogies: Challenge and Response</w:t>
      </w:r>
    </w:p>
    <w:tbl>
      <w:tblPr>
        <w:tblStyle w:val="TableGrid"/>
        <w:tblW w:w="8217" w:type="dxa"/>
        <w:tblLayout w:type="fixed"/>
        <w:tblLook w:val="04A0" w:firstRow="1" w:lastRow="0" w:firstColumn="1" w:lastColumn="0" w:noHBand="0" w:noVBand="1"/>
      </w:tblPr>
      <w:tblGrid>
        <w:gridCol w:w="1541"/>
        <w:gridCol w:w="2259"/>
        <w:gridCol w:w="4417"/>
      </w:tblGrid>
      <w:tr w:rsidR="00742BB2" w:rsidRPr="00755036" w14:paraId="00BCE4B5" w14:textId="77777777" w:rsidTr="00954FDC">
        <w:trPr>
          <w:trHeight w:val="795"/>
        </w:trPr>
        <w:tc>
          <w:tcPr>
            <w:tcW w:w="1541" w:type="dxa"/>
          </w:tcPr>
          <w:p w14:paraId="4515917F" w14:textId="77777777" w:rsidR="00742BB2" w:rsidRPr="00755036" w:rsidRDefault="00742BB2" w:rsidP="00954FDC">
            <w:r w:rsidRPr="00755036">
              <w:t>Carolyn Gutman</w:t>
            </w:r>
          </w:p>
        </w:tc>
        <w:tc>
          <w:tcPr>
            <w:tcW w:w="2259" w:type="dxa"/>
          </w:tcPr>
          <w:p w14:paraId="677B8036" w14:textId="77777777" w:rsidR="00742BB2" w:rsidRPr="00755036" w:rsidRDefault="00742BB2" w:rsidP="00954FDC">
            <w:r w:rsidRPr="00755036">
              <w:t>Tel Hai College</w:t>
            </w:r>
          </w:p>
        </w:tc>
        <w:tc>
          <w:tcPr>
            <w:tcW w:w="4417" w:type="dxa"/>
          </w:tcPr>
          <w:p w14:paraId="07F297F9" w14:textId="77777777" w:rsidR="00742BB2" w:rsidRPr="00755036" w:rsidRDefault="00742BB2" w:rsidP="00954FDC">
            <w:r w:rsidRPr="00755036">
              <w:t>Sleeping with the enemy? Resisting social hierarchies through a feminist critical pedagogy of co-teaching</w:t>
            </w:r>
          </w:p>
        </w:tc>
      </w:tr>
      <w:tr w:rsidR="00742BB2" w:rsidRPr="00755036" w14:paraId="75B10C71" w14:textId="77777777" w:rsidTr="00954FDC">
        <w:trPr>
          <w:trHeight w:val="875"/>
        </w:trPr>
        <w:tc>
          <w:tcPr>
            <w:tcW w:w="1541" w:type="dxa"/>
          </w:tcPr>
          <w:p w14:paraId="699E9E89" w14:textId="77777777" w:rsidR="00742BB2" w:rsidRPr="00755036" w:rsidRDefault="00742BB2" w:rsidP="00954FDC">
            <w:r w:rsidRPr="00755036">
              <w:t>Galia Zalmanson Levi</w:t>
            </w:r>
          </w:p>
        </w:tc>
        <w:tc>
          <w:tcPr>
            <w:tcW w:w="2259" w:type="dxa"/>
          </w:tcPr>
          <w:p w14:paraId="0534E31D" w14:textId="77777777" w:rsidR="00742BB2" w:rsidRPr="00755036" w:rsidRDefault="00742BB2" w:rsidP="00954FDC">
            <w:r w:rsidRPr="00755036">
              <w:t>Feminist Critical Pedagogy Center</w:t>
            </w:r>
          </w:p>
        </w:tc>
        <w:tc>
          <w:tcPr>
            <w:tcW w:w="4417" w:type="dxa"/>
          </w:tcPr>
          <w:p w14:paraId="58F97958" w14:textId="77777777" w:rsidR="00742BB2" w:rsidRPr="00755036" w:rsidRDefault="00742BB2" w:rsidP="00954FDC">
            <w:r w:rsidRPr="00755036">
              <w:t>Leading of feminist critical social change in teacher education: the three spheres model</w:t>
            </w:r>
          </w:p>
        </w:tc>
      </w:tr>
      <w:tr w:rsidR="00742BB2" w:rsidRPr="00755036" w14:paraId="4C12BBDA" w14:textId="77777777" w:rsidTr="00954FDC">
        <w:trPr>
          <w:trHeight w:val="980"/>
        </w:trPr>
        <w:tc>
          <w:tcPr>
            <w:tcW w:w="1541" w:type="dxa"/>
          </w:tcPr>
          <w:p w14:paraId="24374556" w14:textId="77777777" w:rsidR="00742BB2" w:rsidRPr="00755036" w:rsidRDefault="00742BB2" w:rsidP="00954FDC">
            <w:r w:rsidRPr="00755036">
              <w:t>Linda Thurston</w:t>
            </w:r>
          </w:p>
        </w:tc>
        <w:tc>
          <w:tcPr>
            <w:tcW w:w="2259" w:type="dxa"/>
          </w:tcPr>
          <w:p w14:paraId="776BB880" w14:textId="77777777" w:rsidR="00742BB2" w:rsidRPr="00755036" w:rsidRDefault="00742BB2" w:rsidP="00954FDC">
            <w:r w:rsidRPr="00755036">
              <w:t>Kansas State University</w:t>
            </w:r>
          </w:p>
        </w:tc>
        <w:tc>
          <w:tcPr>
            <w:tcW w:w="4417" w:type="dxa"/>
          </w:tcPr>
          <w:p w14:paraId="7A91F28B" w14:textId="77777777" w:rsidR="00742BB2" w:rsidRPr="00755036" w:rsidRDefault="00742BB2" w:rsidP="00954FDC">
            <w:r w:rsidRPr="00755036">
              <w:t>The role of culturally responsive evaluation in promoting and sustaining equitable education programs for women and girls.</w:t>
            </w:r>
          </w:p>
        </w:tc>
      </w:tr>
      <w:tr w:rsidR="00742BB2" w:rsidRPr="00755036" w14:paraId="45A85C04" w14:textId="77777777" w:rsidTr="00954FDC">
        <w:trPr>
          <w:trHeight w:val="648"/>
        </w:trPr>
        <w:tc>
          <w:tcPr>
            <w:tcW w:w="1541" w:type="dxa"/>
          </w:tcPr>
          <w:p w14:paraId="05BD6FB1" w14:textId="77777777" w:rsidR="00742BB2" w:rsidRPr="00755036" w:rsidRDefault="00742BB2" w:rsidP="00954FDC">
            <w:r w:rsidRPr="00755036">
              <w:t>Maud Perrier</w:t>
            </w:r>
          </w:p>
        </w:tc>
        <w:tc>
          <w:tcPr>
            <w:tcW w:w="2259" w:type="dxa"/>
          </w:tcPr>
          <w:p w14:paraId="4F729671" w14:textId="77777777" w:rsidR="00742BB2" w:rsidRPr="00755036" w:rsidRDefault="00742BB2" w:rsidP="00954FDC">
            <w:r w:rsidRPr="00755036">
              <w:t>University of Bristol</w:t>
            </w:r>
          </w:p>
        </w:tc>
        <w:tc>
          <w:tcPr>
            <w:tcW w:w="4417" w:type="dxa"/>
          </w:tcPr>
          <w:p w14:paraId="7A024F47" w14:textId="77777777" w:rsidR="00742BB2" w:rsidRPr="00755036" w:rsidRDefault="00742BB2" w:rsidP="00954FDC">
            <w:r w:rsidRPr="00755036">
              <w:t xml:space="preserve">Making mothers: the potential of critical making as feminist pedagogy </w:t>
            </w:r>
          </w:p>
        </w:tc>
      </w:tr>
      <w:tr w:rsidR="00742BB2" w:rsidRPr="00755036" w14:paraId="3D3C4B9B" w14:textId="77777777" w:rsidTr="00954FDC">
        <w:trPr>
          <w:trHeight w:val="730"/>
        </w:trPr>
        <w:tc>
          <w:tcPr>
            <w:tcW w:w="1541" w:type="dxa"/>
          </w:tcPr>
          <w:p w14:paraId="66DEDDA4" w14:textId="77777777" w:rsidR="00742BB2" w:rsidRPr="00755036" w:rsidRDefault="00742BB2" w:rsidP="00954FDC">
            <w:r w:rsidRPr="00755036">
              <w:t>Breea Willingham</w:t>
            </w:r>
          </w:p>
        </w:tc>
        <w:tc>
          <w:tcPr>
            <w:tcW w:w="2259" w:type="dxa"/>
          </w:tcPr>
          <w:p w14:paraId="0EE9D4C4" w14:textId="77777777" w:rsidR="00742BB2" w:rsidRPr="00755036" w:rsidRDefault="00742BB2" w:rsidP="00954FDC">
            <w:r w:rsidRPr="00755036">
              <w:t>Plattsburgh State University</w:t>
            </w:r>
          </w:p>
        </w:tc>
        <w:tc>
          <w:tcPr>
            <w:tcW w:w="4417" w:type="dxa"/>
          </w:tcPr>
          <w:p w14:paraId="3B94242B" w14:textId="77777777" w:rsidR="00742BB2" w:rsidRPr="00755036" w:rsidRDefault="00742BB2" w:rsidP="00954FDC">
            <w:r w:rsidRPr="00755036">
              <w:t>Feminist pedagogy and safe prison classrooms</w:t>
            </w:r>
          </w:p>
        </w:tc>
      </w:tr>
    </w:tbl>
    <w:p w14:paraId="73733AD3" w14:textId="77777777" w:rsidR="00742BB2" w:rsidRDefault="00742BB2" w:rsidP="00742BB2">
      <w:pPr>
        <w:pStyle w:val="Heading2"/>
        <w:rPr>
          <w:b w:val="0"/>
          <w:color w:val="auto"/>
          <w:sz w:val="22"/>
          <w:szCs w:val="24"/>
          <w:lang w:eastAsia="en-US"/>
        </w:rPr>
      </w:pPr>
    </w:p>
    <w:p w14:paraId="6B985575" w14:textId="7EFE0E30" w:rsidR="00742BB2" w:rsidRDefault="00742BB2" w:rsidP="00742BB2">
      <w:pPr>
        <w:pStyle w:val="Heading2"/>
      </w:pPr>
      <w:r>
        <w:t>10.50-12.50 (G001)</w:t>
      </w:r>
    </w:p>
    <w:p w14:paraId="4E1350AE" w14:textId="77777777" w:rsidR="00742BB2" w:rsidRPr="00A46BB7" w:rsidRDefault="00742BB2" w:rsidP="00853CAB">
      <w:pPr>
        <w:pStyle w:val="Heading3"/>
        <w:rPr>
          <w:rFonts w:eastAsia="Cambria"/>
          <w:bCs/>
        </w:rPr>
      </w:pPr>
      <w:r>
        <w:rPr>
          <w:rStyle w:val="Strong"/>
          <w:bCs w:val="0"/>
        </w:rPr>
        <w:t>Activism, Feminist Research and Praxis</w:t>
      </w:r>
    </w:p>
    <w:p w14:paraId="560B01B2" w14:textId="77777777" w:rsidR="00742BB2" w:rsidRPr="00AB1384" w:rsidRDefault="00742BB2" w:rsidP="00742BB2">
      <w:pPr>
        <w:widowControl w:val="0"/>
        <w:rPr>
          <w:b/>
          <w:i/>
        </w:rPr>
      </w:pPr>
      <w:r>
        <w:rPr>
          <w:b/>
          <w:i/>
        </w:rPr>
        <w:t>Power, conflict and feminist praxis</w:t>
      </w:r>
    </w:p>
    <w:tbl>
      <w:tblPr>
        <w:tblStyle w:val="TableGrid"/>
        <w:tblW w:w="8613" w:type="dxa"/>
        <w:tblLayout w:type="fixed"/>
        <w:tblLook w:val="04A0" w:firstRow="1" w:lastRow="0" w:firstColumn="1" w:lastColumn="0" w:noHBand="0" w:noVBand="1"/>
      </w:tblPr>
      <w:tblGrid>
        <w:gridCol w:w="1886"/>
        <w:gridCol w:w="2362"/>
        <w:gridCol w:w="4365"/>
      </w:tblGrid>
      <w:tr w:rsidR="00742BB2" w14:paraId="46342A0F" w14:textId="77777777" w:rsidTr="00954FDC">
        <w:trPr>
          <w:trHeight w:val="521"/>
        </w:trPr>
        <w:tc>
          <w:tcPr>
            <w:tcW w:w="1886" w:type="dxa"/>
          </w:tcPr>
          <w:p w14:paraId="7F4CE55F" w14:textId="77777777" w:rsidR="00742BB2" w:rsidRPr="00034C10" w:rsidRDefault="00742BB2" w:rsidP="00954FDC">
            <w:pPr>
              <w:pStyle w:val="TableStyle2"/>
              <w:rPr>
                <w:rFonts w:asciiTheme="majorHAnsi" w:hAnsiTheme="majorHAnsi"/>
                <w:sz w:val="22"/>
                <w:szCs w:val="22"/>
              </w:rPr>
            </w:pPr>
            <w:r>
              <w:rPr>
                <w:rFonts w:asciiTheme="majorHAnsi" w:hAnsiTheme="majorHAnsi"/>
                <w:sz w:val="22"/>
                <w:szCs w:val="22"/>
              </w:rPr>
              <w:t>Anna Rogers</w:t>
            </w:r>
          </w:p>
        </w:tc>
        <w:tc>
          <w:tcPr>
            <w:tcW w:w="2362" w:type="dxa"/>
          </w:tcPr>
          <w:p w14:paraId="44087A4D" w14:textId="77777777" w:rsidR="00742BB2" w:rsidRPr="00034C10" w:rsidRDefault="00742BB2" w:rsidP="00954FDC">
            <w:pPr>
              <w:pStyle w:val="TableStyle2"/>
              <w:rPr>
                <w:rFonts w:asciiTheme="majorHAnsi" w:hAnsiTheme="majorHAnsi"/>
                <w:sz w:val="22"/>
                <w:szCs w:val="22"/>
              </w:rPr>
            </w:pPr>
            <w:r>
              <w:rPr>
                <w:rFonts w:asciiTheme="majorHAnsi" w:hAnsiTheme="majorHAnsi"/>
                <w:sz w:val="22"/>
                <w:szCs w:val="22"/>
              </w:rPr>
              <w:t>Victoria University of Wellington</w:t>
            </w:r>
          </w:p>
        </w:tc>
        <w:tc>
          <w:tcPr>
            <w:tcW w:w="4365" w:type="dxa"/>
          </w:tcPr>
          <w:p w14:paraId="1448C181" w14:textId="77777777" w:rsidR="00742BB2" w:rsidRPr="00034C10" w:rsidRDefault="00742BB2" w:rsidP="00954FDC">
            <w:pPr>
              <w:pStyle w:val="TableStyle2"/>
              <w:rPr>
                <w:rFonts w:asciiTheme="majorHAnsi" w:hAnsiTheme="majorHAnsi"/>
                <w:sz w:val="22"/>
                <w:szCs w:val="22"/>
              </w:rPr>
            </w:pPr>
            <w:r>
              <w:rPr>
                <w:rFonts w:asciiTheme="majorHAnsi" w:hAnsiTheme="majorHAnsi"/>
                <w:sz w:val="22"/>
                <w:szCs w:val="22"/>
              </w:rPr>
              <w:t>Education for empowerment? Six Cambodian feminist photovoices</w:t>
            </w:r>
          </w:p>
        </w:tc>
      </w:tr>
      <w:tr w:rsidR="00742BB2" w14:paraId="0BE1CBFA" w14:textId="77777777" w:rsidTr="00954FDC">
        <w:trPr>
          <w:trHeight w:val="740"/>
        </w:trPr>
        <w:tc>
          <w:tcPr>
            <w:tcW w:w="1886" w:type="dxa"/>
          </w:tcPr>
          <w:p w14:paraId="5A3E6421" w14:textId="77777777" w:rsidR="00742BB2" w:rsidRPr="00034C10" w:rsidRDefault="00742BB2" w:rsidP="00954FDC">
            <w:pPr>
              <w:pStyle w:val="TableStyle2"/>
              <w:rPr>
                <w:rFonts w:asciiTheme="majorHAnsi" w:hAnsiTheme="majorHAnsi"/>
                <w:sz w:val="22"/>
                <w:szCs w:val="22"/>
              </w:rPr>
            </w:pPr>
            <w:r>
              <w:rPr>
                <w:rFonts w:asciiTheme="majorHAnsi" w:hAnsiTheme="majorHAnsi"/>
                <w:sz w:val="22"/>
                <w:szCs w:val="22"/>
              </w:rPr>
              <w:t>Tuffaha Saba and</w:t>
            </w:r>
            <w:r w:rsidRPr="00034C10">
              <w:rPr>
                <w:rFonts w:asciiTheme="majorHAnsi" w:hAnsiTheme="majorHAnsi"/>
                <w:sz w:val="22"/>
                <w:szCs w:val="22"/>
              </w:rPr>
              <w:t xml:space="preserve"> Tamar Hager</w:t>
            </w:r>
          </w:p>
        </w:tc>
        <w:tc>
          <w:tcPr>
            <w:tcW w:w="2362" w:type="dxa"/>
          </w:tcPr>
          <w:p w14:paraId="2694284C" w14:textId="77777777" w:rsidR="00742BB2" w:rsidRPr="00034C10" w:rsidRDefault="00742BB2" w:rsidP="00954FDC">
            <w:pPr>
              <w:pStyle w:val="TableStyle2"/>
              <w:rPr>
                <w:rFonts w:asciiTheme="majorHAnsi" w:hAnsiTheme="majorHAnsi"/>
                <w:sz w:val="22"/>
                <w:szCs w:val="22"/>
              </w:rPr>
            </w:pPr>
            <w:r w:rsidRPr="00034C10">
              <w:rPr>
                <w:rFonts w:asciiTheme="majorHAnsi" w:hAnsiTheme="majorHAnsi"/>
                <w:sz w:val="22"/>
                <w:szCs w:val="22"/>
              </w:rPr>
              <w:t>Tel Hai College, Israel</w:t>
            </w:r>
          </w:p>
        </w:tc>
        <w:tc>
          <w:tcPr>
            <w:tcW w:w="4365" w:type="dxa"/>
          </w:tcPr>
          <w:p w14:paraId="1CDAAB13" w14:textId="77777777" w:rsidR="00742BB2" w:rsidRPr="00034C10" w:rsidRDefault="00742BB2" w:rsidP="00954FDC">
            <w:pPr>
              <w:pStyle w:val="TableStyle2"/>
              <w:rPr>
                <w:rFonts w:asciiTheme="majorHAnsi" w:hAnsiTheme="majorHAnsi"/>
                <w:sz w:val="22"/>
                <w:szCs w:val="22"/>
              </w:rPr>
            </w:pPr>
            <w:r w:rsidRPr="00034C10">
              <w:rPr>
                <w:rFonts w:asciiTheme="majorHAnsi" w:hAnsiTheme="majorHAnsi"/>
                <w:sz w:val="22"/>
                <w:szCs w:val="22"/>
              </w:rPr>
              <w:t>Untold Stories Revisited: Jewish and Arab feminist moderators confront the shadows of the Arab-Jewish conflict in their dialogue</w:t>
            </w:r>
          </w:p>
        </w:tc>
      </w:tr>
      <w:tr w:rsidR="00742BB2" w:rsidRPr="007B4E03" w14:paraId="17733568" w14:textId="77777777" w:rsidTr="00954FDC">
        <w:trPr>
          <w:trHeight w:val="1673"/>
        </w:trPr>
        <w:tc>
          <w:tcPr>
            <w:tcW w:w="1886" w:type="dxa"/>
          </w:tcPr>
          <w:p w14:paraId="705AE1A7" w14:textId="77777777" w:rsidR="00742BB2" w:rsidRPr="00034C10" w:rsidRDefault="00742BB2" w:rsidP="00954FDC">
            <w:pPr>
              <w:rPr>
                <w:szCs w:val="22"/>
              </w:rPr>
            </w:pPr>
            <w:r>
              <w:rPr>
                <w:rFonts w:eastAsia="Times New Roman"/>
                <w:color w:val="000000"/>
                <w:szCs w:val="22"/>
              </w:rPr>
              <w:lastRenderedPageBreak/>
              <w:t>Meghan Daniel and Cleonicki Saroca</w:t>
            </w:r>
          </w:p>
        </w:tc>
        <w:tc>
          <w:tcPr>
            <w:tcW w:w="2362" w:type="dxa"/>
          </w:tcPr>
          <w:p w14:paraId="698FA778" w14:textId="77777777" w:rsidR="00742BB2" w:rsidRPr="0009020A" w:rsidRDefault="00742BB2" w:rsidP="00954FDC">
            <w:pPr>
              <w:rPr>
                <w:rFonts w:eastAsia="Times New Roman"/>
                <w:color w:val="000000"/>
                <w:szCs w:val="22"/>
              </w:rPr>
            </w:pPr>
            <w:r w:rsidRPr="00034C10">
              <w:rPr>
                <w:rFonts w:eastAsia="Times New Roman"/>
                <w:color w:val="000000"/>
                <w:szCs w:val="22"/>
              </w:rPr>
              <w:t xml:space="preserve">University of Illinois, Chicago and Independent Scholar </w:t>
            </w:r>
          </w:p>
        </w:tc>
        <w:tc>
          <w:tcPr>
            <w:tcW w:w="4365" w:type="dxa"/>
          </w:tcPr>
          <w:p w14:paraId="4718A4B3" w14:textId="77777777" w:rsidR="00742BB2" w:rsidRPr="00034C10" w:rsidRDefault="00742BB2" w:rsidP="00954FDC">
            <w:pPr>
              <w:rPr>
                <w:rFonts w:eastAsia="Times New Roman"/>
                <w:color w:val="000000"/>
                <w:szCs w:val="22"/>
              </w:rPr>
            </w:pPr>
            <w:r w:rsidRPr="00034C10">
              <w:rPr>
                <w:rFonts w:eastAsia="Times New Roman"/>
                <w:color w:val="000000"/>
                <w:szCs w:val="22"/>
              </w:rPr>
              <w:t xml:space="preserve">“I feel like I am hanged in the middle, neither I can fly really high … nor I </w:t>
            </w:r>
            <w:r>
              <w:rPr>
                <w:rFonts w:eastAsia="Times New Roman"/>
                <w:color w:val="000000"/>
                <w:szCs w:val="22"/>
              </w:rPr>
              <w:t>can again go back to my life”: c</w:t>
            </w:r>
            <w:r w:rsidRPr="00034C10">
              <w:rPr>
                <w:rFonts w:eastAsia="Times New Roman"/>
                <w:color w:val="000000"/>
                <w:szCs w:val="22"/>
              </w:rPr>
              <w:t>ontradictions, unintended consequences and ethical considerations in consciousness-raising and empowerment in a feminist classroom in Bangladesh</w:t>
            </w:r>
          </w:p>
        </w:tc>
      </w:tr>
      <w:tr w:rsidR="00742BB2" w:rsidRPr="007B4E03" w14:paraId="0924DE7D" w14:textId="77777777" w:rsidTr="00954FDC">
        <w:trPr>
          <w:trHeight w:val="588"/>
        </w:trPr>
        <w:tc>
          <w:tcPr>
            <w:tcW w:w="1886" w:type="dxa"/>
          </w:tcPr>
          <w:p w14:paraId="39D48A1C" w14:textId="77777777" w:rsidR="00742BB2" w:rsidRPr="00034C10" w:rsidRDefault="00742BB2" w:rsidP="00954FDC">
            <w:pPr>
              <w:pStyle w:val="TableStyle2"/>
              <w:rPr>
                <w:rFonts w:asciiTheme="majorHAnsi" w:hAnsiTheme="majorHAnsi"/>
                <w:sz w:val="22"/>
                <w:szCs w:val="22"/>
              </w:rPr>
            </w:pPr>
            <w:r w:rsidRPr="00034C10">
              <w:rPr>
                <w:rFonts w:asciiTheme="majorHAnsi" w:hAnsiTheme="majorHAnsi"/>
                <w:sz w:val="22"/>
                <w:szCs w:val="22"/>
              </w:rPr>
              <w:t>Nadja Duhaček</w:t>
            </w:r>
          </w:p>
        </w:tc>
        <w:tc>
          <w:tcPr>
            <w:tcW w:w="2362" w:type="dxa"/>
          </w:tcPr>
          <w:p w14:paraId="29C317E9" w14:textId="77777777" w:rsidR="00742BB2" w:rsidRPr="00034C10" w:rsidRDefault="00742BB2" w:rsidP="00954FDC">
            <w:pPr>
              <w:pStyle w:val="TableStyle2"/>
              <w:rPr>
                <w:rFonts w:asciiTheme="majorHAnsi" w:hAnsiTheme="majorHAnsi"/>
                <w:sz w:val="22"/>
                <w:szCs w:val="22"/>
              </w:rPr>
            </w:pPr>
            <w:r w:rsidRPr="00034C10">
              <w:rPr>
                <w:rFonts w:asciiTheme="majorHAnsi" w:hAnsiTheme="majorHAnsi"/>
                <w:sz w:val="22"/>
                <w:szCs w:val="22"/>
              </w:rPr>
              <w:t>Freelance</w:t>
            </w:r>
          </w:p>
        </w:tc>
        <w:tc>
          <w:tcPr>
            <w:tcW w:w="4365" w:type="dxa"/>
          </w:tcPr>
          <w:p w14:paraId="3C7900EA" w14:textId="77777777" w:rsidR="00742BB2" w:rsidRPr="00AB1384" w:rsidRDefault="00742BB2" w:rsidP="00954FDC">
            <w:pPr>
              <w:rPr>
                <w:rFonts w:ascii="Calibri" w:eastAsia="Times New Roman" w:hAnsi="Calibri"/>
                <w:color w:val="000000"/>
                <w:szCs w:val="22"/>
              </w:rPr>
            </w:pPr>
            <w:r w:rsidRPr="00AB1384">
              <w:rPr>
                <w:rFonts w:ascii="Calibri" w:eastAsia="Times New Roman" w:hAnsi="Calibri"/>
                <w:color w:val="000000"/>
                <w:szCs w:val="22"/>
              </w:rPr>
              <w:t>Violence in schools in Serbia – relevance of gender for research and prevention</w:t>
            </w:r>
          </w:p>
        </w:tc>
      </w:tr>
      <w:tr w:rsidR="00742BB2" w:rsidRPr="007B4E03" w14:paraId="4BEA88F9" w14:textId="77777777" w:rsidTr="00954FDC">
        <w:trPr>
          <w:trHeight w:val="557"/>
        </w:trPr>
        <w:tc>
          <w:tcPr>
            <w:tcW w:w="1886" w:type="dxa"/>
          </w:tcPr>
          <w:p w14:paraId="66780DD7" w14:textId="77777777" w:rsidR="00742BB2" w:rsidRPr="00034C10" w:rsidRDefault="00742BB2" w:rsidP="00954FDC">
            <w:pPr>
              <w:pStyle w:val="TableStyle2"/>
              <w:rPr>
                <w:rFonts w:asciiTheme="majorHAnsi" w:hAnsiTheme="majorHAnsi"/>
                <w:sz w:val="22"/>
                <w:szCs w:val="22"/>
              </w:rPr>
            </w:pPr>
            <w:r w:rsidRPr="00034C10">
              <w:rPr>
                <w:rFonts w:asciiTheme="majorHAnsi" w:hAnsiTheme="majorHAnsi"/>
                <w:sz w:val="22"/>
                <w:szCs w:val="22"/>
              </w:rPr>
              <w:t>Jacqueline McFarlane Fraser</w:t>
            </w:r>
          </w:p>
        </w:tc>
        <w:tc>
          <w:tcPr>
            <w:tcW w:w="2362" w:type="dxa"/>
          </w:tcPr>
          <w:p w14:paraId="26B7E64C" w14:textId="77777777" w:rsidR="00742BB2" w:rsidRPr="00034C10" w:rsidRDefault="00742BB2" w:rsidP="00954FDC">
            <w:pPr>
              <w:pStyle w:val="TableStyle2"/>
              <w:rPr>
                <w:rFonts w:asciiTheme="majorHAnsi" w:hAnsiTheme="majorHAnsi"/>
                <w:sz w:val="22"/>
                <w:szCs w:val="22"/>
              </w:rPr>
            </w:pPr>
            <w:r>
              <w:rPr>
                <w:rFonts w:asciiTheme="majorHAnsi" w:hAnsiTheme="majorHAnsi"/>
                <w:sz w:val="22"/>
                <w:szCs w:val="22"/>
              </w:rPr>
              <w:t>Independent</w:t>
            </w:r>
          </w:p>
        </w:tc>
        <w:tc>
          <w:tcPr>
            <w:tcW w:w="4365" w:type="dxa"/>
          </w:tcPr>
          <w:p w14:paraId="780AA861" w14:textId="77777777" w:rsidR="00742BB2" w:rsidRPr="00034C10" w:rsidRDefault="00742BB2" w:rsidP="00954FDC">
            <w:pPr>
              <w:ind w:right="-466"/>
              <w:rPr>
                <w:rFonts w:eastAsia="Times New Roman"/>
                <w:szCs w:val="22"/>
                <w:lang w:eastAsia="en-GB"/>
              </w:rPr>
            </w:pPr>
            <w:r>
              <w:rPr>
                <w:rFonts w:eastAsia="Times New Roman"/>
                <w:szCs w:val="22"/>
                <w:lang w:eastAsia="en-GB"/>
              </w:rPr>
              <w:t>Voluntarism: f</w:t>
            </w:r>
            <w:r w:rsidRPr="00034C10">
              <w:rPr>
                <w:rFonts w:eastAsia="Times New Roman"/>
                <w:szCs w:val="22"/>
                <w:lang w:eastAsia="en-GB"/>
              </w:rPr>
              <w:t>eminist p</w:t>
            </w:r>
            <w:r>
              <w:rPr>
                <w:rFonts w:eastAsia="Times New Roman"/>
                <w:szCs w:val="22"/>
                <w:lang w:eastAsia="en-GB"/>
              </w:rPr>
              <w:t>erspectives of power</w:t>
            </w:r>
          </w:p>
        </w:tc>
      </w:tr>
      <w:tr w:rsidR="00742BB2" w:rsidRPr="007B4E03" w14:paraId="0CFA7242" w14:textId="77777777" w:rsidTr="00954FDC">
        <w:trPr>
          <w:trHeight w:val="849"/>
        </w:trPr>
        <w:tc>
          <w:tcPr>
            <w:tcW w:w="1886" w:type="dxa"/>
          </w:tcPr>
          <w:p w14:paraId="7F959C55" w14:textId="77777777" w:rsidR="00742BB2" w:rsidRPr="00034C10" w:rsidRDefault="00742BB2" w:rsidP="00954FDC">
            <w:pPr>
              <w:pStyle w:val="TableStyle2"/>
              <w:rPr>
                <w:rFonts w:asciiTheme="majorHAnsi" w:hAnsiTheme="majorHAnsi"/>
                <w:sz w:val="22"/>
                <w:szCs w:val="22"/>
              </w:rPr>
            </w:pPr>
            <w:r w:rsidRPr="00034C10">
              <w:rPr>
                <w:rFonts w:asciiTheme="majorHAnsi" w:hAnsiTheme="majorHAnsi"/>
                <w:sz w:val="22"/>
                <w:szCs w:val="22"/>
              </w:rPr>
              <w:t>Janet Batsleer</w:t>
            </w:r>
          </w:p>
        </w:tc>
        <w:tc>
          <w:tcPr>
            <w:tcW w:w="2362" w:type="dxa"/>
          </w:tcPr>
          <w:p w14:paraId="299B6DF4" w14:textId="77777777" w:rsidR="00742BB2" w:rsidRPr="00034C10" w:rsidRDefault="00742BB2" w:rsidP="00954FDC">
            <w:pPr>
              <w:pStyle w:val="TableStyle2"/>
              <w:rPr>
                <w:rFonts w:asciiTheme="majorHAnsi" w:hAnsiTheme="majorHAnsi"/>
                <w:sz w:val="22"/>
                <w:szCs w:val="22"/>
              </w:rPr>
            </w:pPr>
            <w:r w:rsidRPr="00034C10">
              <w:rPr>
                <w:rFonts w:asciiTheme="majorHAnsi" w:hAnsiTheme="majorHAnsi"/>
                <w:sz w:val="22"/>
                <w:szCs w:val="22"/>
              </w:rPr>
              <w:t>Manchester Metropolitan University</w:t>
            </w:r>
          </w:p>
        </w:tc>
        <w:tc>
          <w:tcPr>
            <w:tcW w:w="4365" w:type="dxa"/>
          </w:tcPr>
          <w:p w14:paraId="4AD5F3E5" w14:textId="77777777" w:rsidR="00742BB2" w:rsidRPr="00AB1384" w:rsidRDefault="00742BB2" w:rsidP="00954FDC">
            <w:pPr>
              <w:rPr>
                <w:rFonts w:ascii="Calibri" w:eastAsia="Times New Roman" w:hAnsi="Calibri"/>
                <w:color w:val="000000"/>
                <w:sz w:val="24"/>
              </w:rPr>
            </w:pPr>
            <w:r w:rsidRPr="00AB1384">
              <w:rPr>
                <w:rFonts w:ascii="Calibri" w:eastAsia="Times New Roman" w:hAnsi="Calibri"/>
                <w:color w:val="000000"/>
                <w:sz w:val="24"/>
              </w:rPr>
              <w:t>Wondering about colle</w:t>
            </w:r>
            <w:r>
              <w:rPr>
                <w:rFonts w:ascii="Calibri" w:eastAsia="Times New Roman" w:hAnsi="Calibri"/>
                <w:color w:val="000000"/>
                <w:sz w:val="24"/>
              </w:rPr>
              <w:t>ctives, assemblages and webs:  a</w:t>
            </w:r>
            <w:r w:rsidRPr="00AB1384">
              <w:rPr>
                <w:rFonts w:ascii="Calibri" w:eastAsia="Times New Roman" w:hAnsi="Calibri"/>
                <w:color w:val="000000"/>
                <w:sz w:val="24"/>
              </w:rPr>
              <w:t>nnouncing the activism of Girls Work and feminist pedagogy in Youth Work.</w:t>
            </w:r>
          </w:p>
        </w:tc>
      </w:tr>
    </w:tbl>
    <w:p w14:paraId="5CDC017F" w14:textId="77777777" w:rsidR="00742BB2" w:rsidRDefault="00742BB2" w:rsidP="001C5ED1"/>
    <w:p w14:paraId="65C513BB" w14:textId="7AA6D3D1" w:rsidR="00742BB2" w:rsidRDefault="00742BB2" w:rsidP="00742BB2">
      <w:pPr>
        <w:pStyle w:val="Heading2"/>
      </w:pPr>
      <w:r>
        <w:t>10.50-12.50 (G070)</w:t>
      </w:r>
    </w:p>
    <w:p w14:paraId="5492D11D" w14:textId="77777777" w:rsidR="00742BB2" w:rsidRDefault="00742BB2" w:rsidP="00853CAB">
      <w:pPr>
        <w:pStyle w:val="Heading3"/>
        <w:rPr>
          <w:rStyle w:val="Strong"/>
          <w:rFonts w:eastAsia="Cambria"/>
        </w:rPr>
      </w:pPr>
      <w:r>
        <w:rPr>
          <w:rStyle w:val="Strong"/>
          <w:bCs w:val="0"/>
        </w:rPr>
        <w:t>Power in the Academy</w:t>
      </w:r>
    </w:p>
    <w:p w14:paraId="1F6D19C2" w14:textId="77777777" w:rsidR="00742BB2" w:rsidRPr="00C21E5B" w:rsidRDefault="00742BB2" w:rsidP="00742BB2">
      <w:pPr>
        <w:rPr>
          <w:b/>
          <w:i/>
        </w:rPr>
      </w:pPr>
      <w:r>
        <w:rPr>
          <w:b/>
          <w:i/>
        </w:rPr>
        <w:t>Obstacles and strategies for gender justice in the academy</w:t>
      </w:r>
    </w:p>
    <w:tbl>
      <w:tblPr>
        <w:tblStyle w:val="TableGrid"/>
        <w:tblW w:w="0" w:type="auto"/>
        <w:tblLook w:val="04A0" w:firstRow="1" w:lastRow="0" w:firstColumn="1" w:lastColumn="0" w:noHBand="0" w:noVBand="1"/>
      </w:tblPr>
      <w:tblGrid>
        <w:gridCol w:w="1951"/>
        <w:gridCol w:w="2126"/>
        <w:gridCol w:w="4439"/>
      </w:tblGrid>
      <w:tr w:rsidR="00742BB2" w:rsidRPr="00C21E5B" w14:paraId="5AEB7366" w14:textId="77777777" w:rsidTr="00954FDC">
        <w:tc>
          <w:tcPr>
            <w:tcW w:w="1951" w:type="dxa"/>
          </w:tcPr>
          <w:p w14:paraId="3781E13F" w14:textId="77777777" w:rsidR="00742BB2" w:rsidRPr="00C21E5B" w:rsidRDefault="00742BB2" w:rsidP="00954FDC">
            <w:pPr>
              <w:rPr>
                <w:lang w:eastAsia="en-GB"/>
              </w:rPr>
            </w:pPr>
            <w:r w:rsidRPr="00C21E5B">
              <w:rPr>
                <w:lang w:eastAsia="en-GB"/>
              </w:rPr>
              <w:t>Vanita Sundaram, Carolyn Jackson</w:t>
            </w:r>
          </w:p>
        </w:tc>
        <w:tc>
          <w:tcPr>
            <w:tcW w:w="2126" w:type="dxa"/>
          </w:tcPr>
          <w:p w14:paraId="0CAB0974" w14:textId="77777777" w:rsidR="00742BB2" w:rsidRPr="00C21E5B" w:rsidRDefault="00742BB2" w:rsidP="00954FDC">
            <w:pPr>
              <w:rPr>
                <w:lang w:eastAsia="en-GB"/>
              </w:rPr>
            </w:pPr>
            <w:r w:rsidRPr="00C21E5B">
              <w:rPr>
                <w:lang w:eastAsia="en-GB"/>
              </w:rPr>
              <w:t>University of York</w:t>
            </w:r>
          </w:p>
        </w:tc>
        <w:tc>
          <w:tcPr>
            <w:tcW w:w="4439" w:type="dxa"/>
          </w:tcPr>
          <w:p w14:paraId="18965945" w14:textId="77777777" w:rsidR="00742BB2" w:rsidRPr="00C21E5B" w:rsidRDefault="00742BB2" w:rsidP="00954FDC">
            <w:pPr>
              <w:rPr>
                <w:lang w:eastAsia="en-GB"/>
              </w:rPr>
            </w:pPr>
            <w:r w:rsidRPr="00C21E5B">
              <w:rPr>
                <w:lang w:eastAsia="en-GB"/>
              </w:rPr>
              <w:t xml:space="preserve">‘Lad culture’ and </w:t>
            </w:r>
            <w:r>
              <w:rPr>
                <w:lang w:eastAsia="en-GB"/>
              </w:rPr>
              <w:t>h</w:t>
            </w:r>
            <w:r w:rsidRPr="00C21E5B">
              <w:rPr>
                <w:lang w:eastAsia="en-GB"/>
              </w:rPr>
              <w:t xml:space="preserve">igher </w:t>
            </w:r>
            <w:r>
              <w:rPr>
                <w:lang w:eastAsia="en-GB"/>
              </w:rPr>
              <w:t>e</w:t>
            </w:r>
            <w:r w:rsidRPr="00C21E5B">
              <w:rPr>
                <w:lang w:eastAsia="en-GB"/>
              </w:rPr>
              <w:t xml:space="preserve">ducation: </w:t>
            </w:r>
            <w:r>
              <w:rPr>
                <w:lang w:eastAsia="en-GB"/>
              </w:rPr>
              <w:t>e</w:t>
            </w:r>
            <w:r w:rsidRPr="00C21E5B">
              <w:rPr>
                <w:lang w:eastAsia="en-GB"/>
              </w:rPr>
              <w:t xml:space="preserve">xploring the perspectives of staff working in </w:t>
            </w:r>
            <w:r>
              <w:rPr>
                <w:lang w:eastAsia="en-GB"/>
              </w:rPr>
              <w:t>h</w:t>
            </w:r>
            <w:r w:rsidRPr="00C21E5B">
              <w:rPr>
                <w:lang w:eastAsia="en-GB"/>
              </w:rPr>
              <w:t xml:space="preserve">igher </w:t>
            </w:r>
            <w:r>
              <w:rPr>
                <w:lang w:eastAsia="en-GB"/>
              </w:rPr>
              <w:t>e</w:t>
            </w:r>
            <w:r w:rsidRPr="00C21E5B">
              <w:rPr>
                <w:lang w:eastAsia="en-GB"/>
              </w:rPr>
              <w:t xml:space="preserve">ducation </w:t>
            </w:r>
            <w:r>
              <w:rPr>
                <w:lang w:eastAsia="en-GB"/>
              </w:rPr>
              <w:t>i</w:t>
            </w:r>
            <w:r w:rsidRPr="00C21E5B">
              <w:rPr>
                <w:lang w:eastAsia="en-GB"/>
              </w:rPr>
              <w:t>nstitutions</w:t>
            </w:r>
          </w:p>
        </w:tc>
      </w:tr>
      <w:tr w:rsidR="00742BB2" w:rsidRPr="00C21E5B" w14:paraId="294D2CF7" w14:textId="77777777" w:rsidTr="00954FDC">
        <w:tc>
          <w:tcPr>
            <w:tcW w:w="1951" w:type="dxa"/>
          </w:tcPr>
          <w:p w14:paraId="15B6E6E6" w14:textId="77777777" w:rsidR="00742BB2" w:rsidRPr="00F5421B" w:rsidRDefault="00742BB2" w:rsidP="00954FDC">
            <w:pPr>
              <w:rPr>
                <w:lang w:eastAsia="en-GB"/>
              </w:rPr>
            </w:pPr>
            <w:r w:rsidRPr="00F5421B">
              <w:rPr>
                <w:lang w:eastAsia="en-GB"/>
              </w:rPr>
              <w:t>Rachel Brooks</w:t>
            </w:r>
          </w:p>
        </w:tc>
        <w:tc>
          <w:tcPr>
            <w:tcW w:w="2126" w:type="dxa"/>
          </w:tcPr>
          <w:p w14:paraId="24C4CD0A" w14:textId="77777777" w:rsidR="00742BB2" w:rsidRPr="00F5421B" w:rsidRDefault="00742BB2" w:rsidP="00954FDC">
            <w:pPr>
              <w:rPr>
                <w:lang w:eastAsia="en-GB"/>
              </w:rPr>
            </w:pPr>
            <w:r w:rsidRPr="00F5421B">
              <w:rPr>
                <w:lang w:eastAsia="en-GB"/>
              </w:rPr>
              <w:t>University of Surrey</w:t>
            </w:r>
          </w:p>
        </w:tc>
        <w:tc>
          <w:tcPr>
            <w:tcW w:w="4439" w:type="dxa"/>
          </w:tcPr>
          <w:p w14:paraId="2CFAB70D" w14:textId="77777777" w:rsidR="00742BB2" w:rsidRPr="00F5421B" w:rsidRDefault="00742BB2" w:rsidP="00954FDC">
            <w:pPr>
              <w:rPr>
                <w:lang w:eastAsia="en-GB"/>
              </w:rPr>
            </w:pPr>
            <w:r w:rsidRPr="00F5421B">
              <w:rPr>
                <w:lang w:eastAsia="en-GB"/>
              </w:rPr>
              <w:t>The representation of women in the leadership of UK students’ unions</w:t>
            </w:r>
          </w:p>
        </w:tc>
      </w:tr>
      <w:tr w:rsidR="00742BB2" w:rsidRPr="00C21E5B" w14:paraId="792C0344" w14:textId="77777777" w:rsidTr="00954FDC">
        <w:tc>
          <w:tcPr>
            <w:tcW w:w="1951" w:type="dxa"/>
          </w:tcPr>
          <w:p w14:paraId="10C2BEE6" w14:textId="77777777" w:rsidR="00742BB2" w:rsidRPr="00F5421B" w:rsidRDefault="00742BB2" w:rsidP="00954FDC">
            <w:pPr>
              <w:rPr>
                <w:lang w:eastAsia="en-GB"/>
              </w:rPr>
            </w:pPr>
            <w:r w:rsidRPr="00F5421B">
              <w:rPr>
                <w:lang w:eastAsia="en-GB"/>
              </w:rPr>
              <w:t>Mariana G Martinez</w:t>
            </w:r>
          </w:p>
        </w:tc>
        <w:tc>
          <w:tcPr>
            <w:tcW w:w="2126" w:type="dxa"/>
          </w:tcPr>
          <w:p w14:paraId="1A2235C1" w14:textId="77777777" w:rsidR="00742BB2" w:rsidRPr="00F5421B" w:rsidRDefault="00742BB2" w:rsidP="00954FDC">
            <w:pPr>
              <w:rPr>
                <w:lang w:eastAsia="en-GB"/>
              </w:rPr>
            </w:pPr>
            <w:r>
              <w:rPr>
                <w:lang w:eastAsia="en-GB"/>
              </w:rPr>
              <w:t xml:space="preserve">University of Illinois, </w:t>
            </w:r>
            <w:r w:rsidRPr="00F5421B">
              <w:rPr>
                <w:lang w:eastAsia="en-GB"/>
              </w:rPr>
              <w:t>Urbana-Champaign</w:t>
            </w:r>
          </w:p>
        </w:tc>
        <w:tc>
          <w:tcPr>
            <w:tcW w:w="4439" w:type="dxa"/>
          </w:tcPr>
          <w:p w14:paraId="2D74E96F" w14:textId="77777777" w:rsidR="00742BB2" w:rsidRPr="00F5421B" w:rsidRDefault="00742BB2" w:rsidP="00954FDC">
            <w:pPr>
              <w:rPr>
                <w:lang w:eastAsia="en-GB"/>
              </w:rPr>
            </w:pPr>
            <w:r w:rsidRPr="00F5421B">
              <w:rPr>
                <w:lang w:eastAsia="en-GB"/>
              </w:rPr>
              <w:t>Rethinking access to graduate education for Latina students</w:t>
            </w:r>
          </w:p>
        </w:tc>
      </w:tr>
      <w:tr w:rsidR="00742BB2" w:rsidRPr="00C21E5B" w14:paraId="5407896B" w14:textId="77777777" w:rsidTr="00954FDC">
        <w:tc>
          <w:tcPr>
            <w:tcW w:w="1951" w:type="dxa"/>
          </w:tcPr>
          <w:p w14:paraId="28862D88" w14:textId="77777777" w:rsidR="00742BB2" w:rsidRDefault="00742BB2" w:rsidP="00954FDC">
            <w:pPr>
              <w:rPr>
                <w:lang w:eastAsia="en-GB"/>
              </w:rPr>
            </w:pPr>
            <w:r w:rsidRPr="00F5421B">
              <w:rPr>
                <w:lang w:eastAsia="en-GB"/>
              </w:rPr>
              <w:t>Maria Eulina P de Carvalho,</w:t>
            </w:r>
          </w:p>
          <w:p w14:paraId="3E8D8E8D" w14:textId="77777777" w:rsidR="00742BB2" w:rsidRPr="00F5421B" w:rsidRDefault="00742BB2" w:rsidP="00954FDC">
            <w:pPr>
              <w:rPr>
                <w:lang w:eastAsia="en-GB"/>
              </w:rPr>
            </w:pPr>
            <w:r w:rsidRPr="00F5421B">
              <w:rPr>
                <w:lang w:eastAsia="en-GB"/>
              </w:rPr>
              <w:t>Gloria Rab</w:t>
            </w:r>
            <w:r>
              <w:rPr>
                <w:lang w:eastAsia="en-GB"/>
              </w:rPr>
              <w:t xml:space="preserve">ay and </w:t>
            </w:r>
            <w:r w:rsidRPr="00F5421B">
              <w:rPr>
                <w:lang w:eastAsia="en-GB"/>
              </w:rPr>
              <w:t>Flávia Maia Guimarães</w:t>
            </w:r>
          </w:p>
        </w:tc>
        <w:tc>
          <w:tcPr>
            <w:tcW w:w="2126" w:type="dxa"/>
          </w:tcPr>
          <w:p w14:paraId="57A29063" w14:textId="77777777" w:rsidR="00742BB2" w:rsidRDefault="00742BB2" w:rsidP="00954FDC">
            <w:pPr>
              <w:rPr>
                <w:lang w:eastAsia="en-GB"/>
              </w:rPr>
            </w:pPr>
            <w:r w:rsidRPr="00F5421B">
              <w:rPr>
                <w:lang w:eastAsia="en-GB"/>
              </w:rPr>
              <w:t>Federal University of Paraiba</w:t>
            </w:r>
          </w:p>
        </w:tc>
        <w:tc>
          <w:tcPr>
            <w:tcW w:w="4439" w:type="dxa"/>
          </w:tcPr>
          <w:p w14:paraId="128A05A7" w14:textId="77777777" w:rsidR="00742BB2" w:rsidRPr="00F5421B" w:rsidRDefault="00742BB2" w:rsidP="00954FDC">
            <w:pPr>
              <w:rPr>
                <w:lang w:eastAsia="en-GB"/>
              </w:rPr>
            </w:pPr>
            <w:r w:rsidRPr="003962C3">
              <w:rPr>
                <w:rFonts w:eastAsia="Times New Roman"/>
                <w:color w:val="000000"/>
              </w:rPr>
              <w:t>Trajectories of feminist academics in higher education in Brazilian North and Northeast</w:t>
            </w:r>
          </w:p>
        </w:tc>
      </w:tr>
      <w:tr w:rsidR="00742BB2" w:rsidRPr="00C21E5B" w14:paraId="1A25716C" w14:textId="77777777" w:rsidTr="00954FDC">
        <w:tc>
          <w:tcPr>
            <w:tcW w:w="1951" w:type="dxa"/>
          </w:tcPr>
          <w:p w14:paraId="402FBF17" w14:textId="77777777" w:rsidR="00742BB2" w:rsidRPr="00F5421B" w:rsidRDefault="00742BB2" w:rsidP="00954FDC">
            <w:pPr>
              <w:rPr>
                <w:lang w:eastAsia="en-GB"/>
              </w:rPr>
            </w:pPr>
            <w:r>
              <w:rPr>
                <w:lang w:eastAsia="en-GB"/>
              </w:rPr>
              <w:t>Paula Burkinshaw, Kate White</w:t>
            </w:r>
          </w:p>
        </w:tc>
        <w:tc>
          <w:tcPr>
            <w:tcW w:w="2126" w:type="dxa"/>
          </w:tcPr>
          <w:p w14:paraId="02C29A72" w14:textId="77777777" w:rsidR="00742BB2" w:rsidRPr="00F5421B" w:rsidRDefault="00742BB2" w:rsidP="00954FDC">
            <w:pPr>
              <w:rPr>
                <w:lang w:eastAsia="en-GB"/>
              </w:rPr>
            </w:pPr>
            <w:r>
              <w:rPr>
                <w:lang w:eastAsia="en-GB"/>
              </w:rPr>
              <w:t>LUCILE, Leeds University Business School, Federation University Australia</w:t>
            </w:r>
          </w:p>
        </w:tc>
        <w:tc>
          <w:tcPr>
            <w:tcW w:w="4439" w:type="dxa"/>
          </w:tcPr>
          <w:p w14:paraId="7EABA6A8" w14:textId="77777777" w:rsidR="00742BB2" w:rsidRPr="003962C3" w:rsidRDefault="00742BB2" w:rsidP="00954FDC">
            <w:pPr>
              <w:rPr>
                <w:rFonts w:eastAsia="Times New Roman"/>
                <w:color w:val="000000"/>
              </w:rPr>
            </w:pPr>
            <w:r>
              <w:rPr>
                <w:rFonts w:eastAsia="Times New Roman"/>
                <w:color w:val="000000"/>
              </w:rPr>
              <w:t>Gender, networking and higher education</w:t>
            </w:r>
          </w:p>
        </w:tc>
      </w:tr>
    </w:tbl>
    <w:p w14:paraId="26A4A65E" w14:textId="77777777" w:rsidR="00742BB2" w:rsidRDefault="00742BB2" w:rsidP="001C5ED1"/>
    <w:p w14:paraId="03AAD961" w14:textId="520A9299" w:rsidR="00742BB2" w:rsidRDefault="00742BB2" w:rsidP="00742BB2">
      <w:pPr>
        <w:pStyle w:val="Heading2"/>
      </w:pPr>
      <w:r>
        <w:t>10.50-12.50 (1014)</w:t>
      </w:r>
    </w:p>
    <w:p w14:paraId="4C621622" w14:textId="77777777" w:rsidR="00742BB2" w:rsidRDefault="00742BB2" w:rsidP="00853CAB">
      <w:pPr>
        <w:pStyle w:val="Heading3"/>
        <w:rPr>
          <w:rStyle w:val="Strong"/>
          <w:rFonts w:eastAsia="Cambria"/>
        </w:rPr>
      </w:pPr>
      <w:r>
        <w:rPr>
          <w:rStyle w:val="Strong"/>
          <w:bCs w:val="0"/>
        </w:rPr>
        <w:t>Teachers, Identities and Social Justice</w:t>
      </w:r>
    </w:p>
    <w:p w14:paraId="69F80385" w14:textId="77777777" w:rsidR="00742BB2" w:rsidRPr="005070FC" w:rsidRDefault="00742BB2" w:rsidP="00742BB2">
      <w:pPr>
        <w:rPr>
          <w:i/>
        </w:rPr>
      </w:pPr>
      <w:r>
        <w:rPr>
          <w:rFonts w:ascii="Calibri" w:hAnsi="Calibri"/>
          <w:b/>
          <w:i/>
          <w:color w:val="000000"/>
          <w:lang w:val="fr-FR" w:eastAsia="fr-FR"/>
        </w:rPr>
        <w:t>Becoming a teacher:</w:t>
      </w:r>
      <w:r w:rsidRPr="005070FC">
        <w:rPr>
          <w:rFonts w:ascii="Calibri" w:hAnsi="Calibri"/>
          <w:b/>
          <w:i/>
          <w:color w:val="000000"/>
          <w:lang w:val="fr-FR" w:eastAsia="fr-FR"/>
        </w:rPr>
        <w:t xml:space="preserve"> learning social (in)justice</w:t>
      </w:r>
    </w:p>
    <w:tbl>
      <w:tblPr>
        <w:tblW w:w="8799" w:type="dxa"/>
        <w:tblInd w:w="93" w:type="dxa"/>
        <w:tblLook w:val="04A0" w:firstRow="1" w:lastRow="0" w:firstColumn="1" w:lastColumn="0" w:noHBand="0" w:noVBand="1"/>
      </w:tblPr>
      <w:tblGrid>
        <w:gridCol w:w="1720"/>
        <w:gridCol w:w="2980"/>
        <w:gridCol w:w="4099"/>
      </w:tblGrid>
      <w:tr w:rsidR="00742BB2" w:rsidRPr="00677DD5" w14:paraId="434AC315" w14:textId="77777777" w:rsidTr="00954FDC">
        <w:trPr>
          <w:trHeight w:val="840"/>
        </w:trPr>
        <w:tc>
          <w:tcPr>
            <w:tcW w:w="1720" w:type="dxa"/>
            <w:tcBorders>
              <w:top w:val="single" w:sz="4" w:space="0" w:color="auto"/>
              <w:left w:val="single" w:sz="4" w:space="0" w:color="auto"/>
              <w:bottom w:val="single" w:sz="4" w:space="0" w:color="auto"/>
              <w:right w:val="single" w:sz="4" w:space="0" w:color="auto"/>
            </w:tcBorders>
            <w:shd w:val="clear" w:color="auto" w:fill="auto"/>
          </w:tcPr>
          <w:p w14:paraId="35A6BC3B" w14:textId="77777777" w:rsidR="00742BB2" w:rsidRPr="00AB4999" w:rsidRDefault="00742BB2" w:rsidP="00954FDC">
            <w:pPr>
              <w:rPr>
                <w:rFonts w:ascii="Calibri" w:hAnsi="Calibri"/>
                <w:color w:val="000000"/>
                <w:lang w:val="fr-FR" w:eastAsia="fr-FR"/>
              </w:rPr>
            </w:pPr>
            <w:r w:rsidRPr="00AB4999">
              <w:rPr>
                <w:rFonts w:ascii="Calibri" w:hAnsi="Calibri"/>
                <w:color w:val="000000"/>
                <w:lang w:val="fr-FR" w:eastAsia="fr-FR"/>
              </w:rPr>
              <w:t>Mary Beth Hayes</w:t>
            </w:r>
          </w:p>
        </w:tc>
        <w:tc>
          <w:tcPr>
            <w:tcW w:w="2980" w:type="dxa"/>
            <w:tcBorders>
              <w:top w:val="single" w:sz="4" w:space="0" w:color="auto"/>
              <w:left w:val="nil"/>
              <w:bottom w:val="single" w:sz="4" w:space="0" w:color="auto"/>
              <w:right w:val="single" w:sz="4" w:space="0" w:color="auto"/>
            </w:tcBorders>
            <w:shd w:val="clear" w:color="auto" w:fill="auto"/>
          </w:tcPr>
          <w:p w14:paraId="588FF4E1" w14:textId="77777777" w:rsidR="00742BB2" w:rsidRPr="00AB4999" w:rsidRDefault="00742BB2" w:rsidP="00954FDC">
            <w:pPr>
              <w:rPr>
                <w:rFonts w:ascii="Calibri" w:hAnsi="Calibri"/>
                <w:color w:val="000000"/>
                <w:szCs w:val="20"/>
                <w:lang w:val="fr-FR" w:eastAsia="fr-FR"/>
              </w:rPr>
            </w:pPr>
            <w:r w:rsidRPr="00AB4999">
              <w:rPr>
                <w:rFonts w:ascii="Calibri" w:hAnsi="Calibri"/>
                <w:color w:val="000000"/>
                <w:lang w:val="fr-FR" w:eastAsia="fr-FR"/>
              </w:rPr>
              <w:t>University of Georgia</w:t>
            </w:r>
          </w:p>
        </w:tc>
        <w:tc>
          <w:tcPr>
            <w:tcW w:w="4099" w:type="dxa"/>
            <w:tcBorders>
              <w:top w:val="single" w:sz="4" w:space="0" w:color="auto"/>
              <w:left w:val="nil"/>
              <w:bottom w:val="single" w:sz="4" w:space="0" w:color="auto"/>
              <w:right w:val="single" w:sz="4" w:space="0" w:color="auto"/>
            </w:tcBorders>
            <w:shd w:val="clear" w:color="auto" w:fill="auto"/>
          </w:tcPr>
          <w:p w14:paraId="25B24697" w14:textId="77777777" w:rsidR="00742BB2" w:rsidRPr="00AB4999" w:rsidRDefault="00742BB2" w:rsidP="00954FDC">
            <w:pPr>
              <w:rPr>
                <w:rFonts w:ascii="Calibri" w:hAnsi="Calibri"/>
                <w:color w:val="000000"/>
                <w:szCs w:val="22"/>
                <w:lang w:val="fr-FR" w:eastAsia="fr-FR"/>
              </w:rPr>
            </w:pPr>
            <w:r>
              <w:rPr>
                <w:rFonts w:ascii="Calibri" w:hAnsi="Calibri"/>
                <w:color w:val="000000"/>
                <w:szCs w:val="22"/>
                <w:lang w:val="fr-FR" w:eastAsia="fr-FR"/>
              </w:rPr>
              <w:t>B</w:t>
            </w:r>
            <w:r w:rsidRPr="00AB4999">
              <w:rPr>
                <w:rFonts w:ascii="Calibri" w:hAnsi="Calibri"/>
                <w:color w:val="000000"/>
                <w:szCs w:val="22"/>
                <w:lang w:val="fr-FR" w:eastAsia="fr-FR"/>
              </w:rPr>
              <w:t xml:space="preserve">eing a </w:t>
            </w:r>
            <w:proofErr w:type="spellStart"/>
            <w:r w:rsidRPr="00AB4999">
              <w:rPr>
                <w:rFonts w:ascii="Calibri" w:hAnsi="Calibri"/>
                <w:color w:val="000000"/>
                <w:szCs w:val="22"/>
                <w:lang w:val="fr-FR" w:eastAsia="fr-FR"/>
              </w:rPr>
              <w:t>double</w:t>
            </w:r>
            <w:proofErr w:type="spellEnd"/>
            <w:r w:rsidRPr="00AB4999">
              <w:rPr>
                <w:rFonts w:ascii="Calibri" w:hAnsi="Calibri"/>
                <w:color w:val="000000"/>
                <w:szCs w:val="22"/>
                <w:lang w:val="fr-FR" w:eastAsia="fr-FR"/>
              </w:rPr>
              <w:t xml:space="preserve"> minority: an</w:t>
            </w:r>
            <w:r w:rsidRPr="00F75D9D">
              <w:rPr>
                <w:rFonts w:ascii="Calibri" w:hAnsi="Calibri"/>
                <w:color w:val="000000"/>
                <w:szCs w:val="22"/>
                <w:lang w:eastAsia="fr-FR"/>
              </w:rPr>
              <w:t xml:space="preserve"> interpretive</w:t>
            </w:r>
            <w:r w:rsidRPr="00AB4999">
              <w:rPr>
                <w:rFonts w:ascii="Calibri" w:hAnsi="Calibri"/>
                <w:color w:val="000000"/>
                <w:szCs w:val="22"/>
                <w:lang w:val="fr-FR" w:eastAsia="fr-FR"/>
              </w:rPr>
              <w:t xml:space="preserve"> look at a non-white pre-service teacher’s world</w:t>
            </w:r>
            <w:r w:rsidRPr="00F75D9D">
              <w:rPr>
                <w:rFonts w:ascii="Calibri" w:hAnsi="Calibri"/>
                <w:color w:val="000000"/>
                <w:szCs w:val="22"/>
                <w:lang w:eastAsia="fr-FR"/>
              </w:rPr>
              <w:t xml:space="preserve"> language</w:t>
            </w:r>
            <w:r w:rsidRPr="00AB4999">
              <w:rPr>
                <w:rFonts w:ascii="Calibri" w:hAnsi="Calibri"/>
                <w:color w:val="000000"/>
                <w:szCs w:val="22"/>
                <w:lang w:val="fr-FR" w:eastAsia="fr-FR"/>
              </w:rPr>
              <w:t xml:space="preserve"> certification experiences</w:t>
            </w:r>
          </w:p>
        </w:tc>
      </w:tr>
      <w:tr w:rsidR="00742BB2" w:rsidRPr="00F75D9D" w14:paraId="53F592C8" w14:textId="77777777" w:rsidTr="00954FDC">
        <w:trPr>
          <w:trHeight w:val="1228"/>
        </w:trPr>
        <w:tc>
          <w:tcPr>
            <w:tcW w:w="1720" w:type="dxa"/>
            <w:tcBorders>
              <w:top w:val="single" w:sz="4" w:space="0" w:color="auto"/>
              <w:left w:val="single" w:sz="4" w:space="0" w:color="auto"/>
              <w:bottom w:val="single" w:sz="4" w:space="0" w:color="auto"/>
              <w:right w:val="single" w:sz="4" w:space="0" w:color="auto"/>
            </w:tcBorders>
            <w:shd w:val="clear" w:color="auto" w:fill="auto"/>
          </w:tcPr>
          <w:p w14:paraId="262AC742" w14:textId="77777777" w:rsidR="00742BB2" w:rsidRPr="00AB4999" w:rsidRDefault="00742BB2" w:rsidP="00954FDC">
            <w:pPr>
              <w:rPr>
                <w:rFonts w:ascii="Calibri" w:hAnsi="Calibri"/>
                <w:color w:val="000000"/>
                <w:lang w:val="fr-FR" w:eastAsia="fr-FR"/>
              </w:rPr>
            </w:pPr>
            <w:r w:rsidRPr="00AB4999">
              <w:rPr>
                <w:rFonts w:ascii="Calibri" w:hAnsi="Calibri"/>
                <w:szCs w:val="22"/>
                <w:lang w:val="fr-FR" w:eastAsia="fr-FR"/>
              </w:rPr>
              <w:t>Vina</w:t>
            </w:r>
            <w:r w:rsidRPr="00F75D9D">
              <w:rPr>
                <w:rFonts w:ascii="Calibri" w:hAnsi="Calibri"/>
                <w:szCs w:val="22"/>
                <w:lang w:eastAsia="fr-FR"/>
              </w:rPr>
              <w:t xml:space="preserve"> Adriany</w:t>
            </w:r>
            <w:r w:rsidRPr="00AB4999">
              <w:rPr>
                <w:rFonts w:ascii="Calibri" w:hAnsi="Calibri"/>
                <w:b/>
                <w:bCs/>
                <w:lang w:val="fr-FR" w:eastAsia="fr-FR"/>
              </w:rPr>
              <w:t xml:space="preserve">, </w:t>
            </w:r>
            <w:r>
              <w:rPr>
                <w:rFonts w:ascii="Calibri" w:hAnsi="Calibri"/>
                <w:color w:val="000000"/>
                <w:lang w:val="fr-FR" w:eastAsia="fr-FR"/>
              </w:rPr>
              <w:t>Jo Warin and</w:t>
            </w:r>
            <w:r w:rsidRPr="00AB4999">
              <w:rPr>
                <w:rFonts w:ascii="Calibri" w:hAnsi="Calibri"/>
                <w:color w:val="000000"/>
                <w:lang w:val="fr-FR" w:eastAsia="fr-FR"/>
              </w:rPr>
              <w:t xml:space="preserve"> Annette</w:t>
            </w:r>
            <w:r w:rsidRPr="00F75D9D">
              <w:rPr>
                <w:rFonts w:ascii="Calibri" w:hAnsi="Calibri"/>
                <w:color w:val="000000"/>
                <w:lang w:eastAsia="fr-FR"/>
              </w:rPr>
              <w:t xml:space="preserve"> Hellman</w:t>
            </w:r>
          </w:p>
        </w:tc>
        <w:tc>
          <w:tcPr>
            <w:tcW w:w="2980" w:type="dxa"/>
            <w:tcBorders>
              <w:top w:val="single" w:sz="4" w:space="0" w:color="auto"/>
              <w:left w:val="nil"/>
              <w:bottom w:val="single" w:sz="4" w:space="0" w:color="auto"/>
              <w:right w:val="single" w:sz="4" w:space="0" w:color="auto"/>
            </w:tcBorders>
            <w:shd w:val="clear" w:color="auto" w:fill="auto"/>
          </w:tcPr>
          <w:p w14:paraId="522B0585" w14:textId="77777777" w:rsidR="00742BB2" w:rsidRPr="00AB4999" w:rsidRDefault="00742BB2" w:rsidP="00954FDC">
            <w:pPr>
              <w:rPr>
                <w:rFonts w:ascii="Calibri" w:hAnsi="Calibri"/>
                <w:color w:val="000000"/>
                <w:lang w:val="fr-FR" w:eastAsia="fr-FR"/>
              </w:rPr>
            </w:pPr>
            <w:r w:rsidRPr="00AB4999">
              <w:rPr>
                <w:rFonts w:ascii="Calibri" w:hAnsi="Calibri"/>
                <w:color w:val="000000"/>
                <w:lang w:val="fr-FR" w:eastAsia="fr-FR"/>
              </w:rPr>
              <w:t>Indonesia University of Education</w:t>
            </w:r>
          </w:p>
        </w:tc>
        <w:tc>
          <w:tcPr>
            <w:tcW w:w="4099" w:type="dxa"/>
            <w:tcBorders>
              <w:top w:val="single" w:sz="4" w:space="0" w:color="auto"/>
              <w:left w:val="nil"/>
              <w:bottom w:val="single" w:sz="4" w:space="0" w:color="auto"/>
              <w:right w:val="single" w:sz="4" w:space="0" w:color="auto"/>
            </w:tcBorders>
            <w:shd w:val="clear" w:color="auto" w:fill="auto"/>
          </w:tcPr>
          <w:p w14:paraId="577F9149" w14:textId="77777777" w:rsidR="00742BB2" w:rsidRPr="00AB4999" w:rsidRDefault="00742BB2" w:rsidP="00954FDC">
            <w:pPr>
              <w:rPr>
                <w:rFonts w:ascii="Calibri" w:hAnsi="Calibri"/>
                <w:color w:val="000000"/>
                <w:szCs w:val="22"/>
                <w:lang w:val="fr-FR" w:eastAsia="fr-FR"/>
              </w:rPr>
            </w:pPr>
            <w:r>
              <w:rPr>
                <w:rFonts w:ascii="Calibri" w:hAnsi="Calibri"/>
                <w:color w:val="000000"/>
                <w:szCs w:val="22"/>
                <w:lang w:val="fr-FR" w:eastAsia="fr-FR"/>
              </w:rPr>
              <w:t>E</w:t>
            </w:r>
            <w:r w:rsidRPr="00AB4999">
              <w:rPr>
                <w:rFonts w:ascii="Calibri" w:hAnsi="Calibri"/>
                <w:color w:val="000000"/>
                <w:szCs w:val="22"/>
                <w:lang w:val="fr-FR" w:eastAsia="fr-FR"/>
              </w:rPr>
              <w:t>xploring pre-service male students perception on becoming teachers in early childhood education: a case study from Indonesia</w:t>
            </w:r>
          </w:p>
        </w:tc>
      </w:tr>
      <w:tr w:rsidR="00742BB2" w:rsidRPr="00677DD5" w14:paraId="2234ADDD" w14:textId="77777777" w:rsidTr="00954FDC">
        <w:trPr>
          <w:trHeight w:val="840"/>
        </w:trPr>
        <w:tc>
          <w:tcPr>
            <w:tcW w:w="1720" w:type="dxa"/>
            <w:tcBorders>
              <w:top w:val="single" w:sz="4" w:space="0" w:color="auto"/>
              <w:left w:val="single" w:sz="4" w:space="0" w:color="auto"/>
              <w:bottom w:val="single" w:sz="4" w:space="0" w:color="auto"/>
              <w:right w:val="single" w:sz="4" w:space="0" w:color="auto"/>
            </w:tcBorders>
            <w:shd w:val="clear" w:color="auto" w:fill="auto"/>
          </w:tcPr>
          <w:p w14:paraId="0F0CE6C4" w14:textId="77777777" w:rsidR="00742BB2" w:rsidRPr="00AB4999" w:rsidRDefault="00742BB2" w:rsidP="00954FDC">
            <w:pPr>
              <w:rPr>
                <w:rFonts w:ascii="Calibri" w:hAnsi="Calibri"/>
                <w:color w:val="000000"/>
                <w:lang w:val="fr-FR" w:eastAsia="fr-FR"/>
              </w:rPr>
            </w:pPr>
            <w:r w:rsidRPr="00F75D9D">
              <w:rPr>
                <w:rFonts w:ascii="Calibri" w:hAnsi="Calibri"/>
                <w:color w:val="000000"/>
                <w:lang w:eastAsia="fr-FR"/>
              </w:rPr>
              <w:t>Allyson</w:t>
            </w:r>
            <w:r w:rsidRPr="00AB4999">
              <w:rPr>
                <w:rFonts w:ascii="Calibri" w:hAnsi="Calibri"/>
                <w:color w:val="000000"/>
                <w:lang w:val="fr-FR" w:eastAsia="fr-FR"/>
              </w:rPr>
              <w:t xml:space="preserve"> Jule</w:t>
            </w:r>
          </w:p>
        </w:tc>
        <w:tc>
          <w:tcPr>
            <w:tcW w:w="2980" w:type="dxa"/>
            <w:tcBorders>
              <w:top w:val="single" w:sz="4" w:space="0" w:color="auto"/>
              <w:left w:val="nil"/>
              <w:bottom w:val="single" w:sz="4" w:space="0" w:color="auto"/>
              <w:right w:val="single" w:sz="4" w:space="0" w:color="auto"/>
            </w:tcBorders>
            <w:shd w:val="clear" w:color="auto" w:fill="auto"/>
          </w:tcPr>
          <w:p w14:paraId="7CFD9416" w14:textId="77777777" w:rsidR="00742BB2" w:rsidRPr="00AB4999" w:rsidRDefault="00742BB2" w:rsidP="00954FDC">
            <w:pPr>
              <w:rPr>
                <w:rFonts w:ascii="Calibri" w:hAnsi="Calibri"/>
                <w:color w:val="000000"/>
                <w:szCs w:val="20"/>
                <w:lang w:val="fr-FR" w:eastAsia="fr-FR"/>
              </w:rPr>
            </w:pPr>
            <w:r w:rsidRPr="00AB4999">
              <w:rPr>
                <w:rFonts w:ascii="Calibri" w:hAnsi="Calibri"/>
                <w:color w:val="000000"/>
                <w:lang w:val="fr-FR" w:eastAsia="fr-FR"/>
              </w:rPr>
              <w:t xml:space="preserve">Trinity Western University, </w:t>
            </w:r>
            <w:r>
              <w:rPr>
                <w:rFonts w:ascii="Calibri" w:hAnsi="Calibri"/>
                <w:color w:val="000000"/>
                <w:lang w:val="fr-FR" w:eastAsia="fr-FR"/>
              </w:rPr>
              <w:t>Canada</w:t>
            </w:r>
          </w:p>
        </w:tc>
        <w:tc>
          <w:tcPr>
            <w:tcW w:w="4099" w:type="dxa"/>
            <w:tcBorders>
              <w:top w:val="single" w:sz="4" w:space="0" w:color="auto"/>
              <w:left w:val="nil"/>
              <w:bottom w:val="single" w:sz="4" w:space="0" w:color="auto"/>
              <w:right w:val="single" w:sz="4" w:space="0" w:color="auto"/>
            </w:tcBorders>
            <w:shd w:val="clear" w:color="auto" w:fill="auto"/>
          </w:tcPr>
          <w:p w14:paraId="27271A9D" w14:textId="77777777" w:rsidR="00742BB2" w:rsidRPr="00AB4999" w:rsidRDefault="00742BB2" w:rsidP="00954FDC">
            <w:pPr>
              <w:rPr>
                <w:rFonts w:ascii="Calibri" w:hAnsi="Calibri"/>
                <w:color w:val="000000"/>
                <w:lang w:val="fr-FR" w:eastAsia="fr-FR"/>
              </w:rPr>
            </w:pPr>
            <w:r>
              <w:rPr>
                <w:rFonts w:ascii="Calibri" w:hAnsi="Calibri"/>
                <w:color w:val="000000"/>
                <w:lang w:val="fr-FR" w:eastAsia="fr-FR"/>
              </w:rPr>
              <w:t>N</w:t>
            </w:r>
            <w:r w:rsidRPr="00AB4999">
              <w:rPr>
                <w:rFonts w:ascii="Calibri" w:hAnsi="Calibri"/>
                <w:color w:val="000000"/>
                <w:lang w:val="fr-FR" w:eastAsia="fr-FR"/>
              </w:rPr>
              <w:t>othing's straight here: gender and teacher education at a faith-based university in canada</w:t>
            </w:r>
          </w:p>
        </w:tc>
      </w:tr>
      <w:tr w:rsidR="00742BB2" w:rsidRPr="00677DD5" w14:paraId="4FECFF4A" w14:textId="77777777" w:rsidTr="00954FDC">
        <w:trPr>
          <w:trHeight w:val="742"/>
        </w:trPr>
        <w:tc>
          <w:tcPr>
            <w:tcW w:w="1720" w:type="dxa"/>
            <w:tcBorders>
              <w:top w:val="single" w:sz="4" w:space="0" w:color="auto"/>
              <w:left w:val="single" w:sz="4" w:space="0" w:color="auto"/>
              <w:bottom w:val="single" w:sz="4" w:space="0" w:color="auto"/>
              <w:right w:val="single" w:sz="4" w:space="0" w:color="auto"/>
            </w:tcBorders>
            <w:shd w:val="clear" w:color="auto" w:fill="auto"/>
          </w:tcPr>
          <w:p w14:paraId="59FEACEF" w14:textId="77777777" w:rsidR="00742BB2" w:rsidRPr="00AB4999" w:rsidRDefault="00742BB2" w:rsidP="00954FDC">
            <w:pPr>
              <w:rPr>
                <w:rFonts w:ascii="Calibri" w:hAnsi="Calibri"/>
                <w:color w:val="000000"/>
                <w:lang w:val="fr-FR" w:eastAsia="fr-FR"/>
              </w:rPr>
            </w:pPr>
            <w:r w:rsidRPr="00AB4999">
              <w:rPr>
                <w:rFonts w:ascii="Calibri" w:hAnsi="Calibri"/>
                <w:color w:val="000000"/>
                <w:lang w:val="fr-FR" w:eastAsia="fr-FR"/>
              </w:rPr>
              <w:t>Vivienne Hogan</w:t>
            </w:r>
          </w:p>
        </w:tc>
        <w:tc>
          <w:tcPr>
            <w:tcW w:w="2980" w:type="dxa"/>
            <w:tcBorders>
              <w:top w:val="single" w:sz="4" w:space="0" w:color="auto"/>
              <w:left w:val="nil"/>
              <w:bottom w:val="single" w:sz="4" w:space="0" w:color="auto"/>
              <w:right w:val="single" w:sz="4" w:space="0" w:color="auto"/>
            </w:tcBorders>
            <w:shd w:val="clear" w:color="auto" w:fill="auto"/>
          </w:tcPr>
          <w:p w14:paraId="1A3D28C4" w14:textId="77777777" w:rsidR="00742BB2" w:rsidRPr="00AB4999" w:rsidRDefault="00742BB2" w:rsidP="00954FDC">
            <w:pPr>
              <w:rPr>
                <w:rFonts w:ascii="Calibri" w:hAnsi="Calibri"/>
                <w:color w:val="000000"/>
                <w:lang w:val="fr-FR" w:eastAsia="fr-FR"/>
              </w:rPr>
            </w:pPr>
            <w:r w:rsidRPr="00AB4999">
              <w:rPr>
                <w:rFonts w:ascii="Calibri" w:hAnsi="Calibri"/>
                <w:color w:val="000000"/>
                <w:lang w:val="fr-FR" w:eastAsia="fr-FR"/>
              </w:rPr>
              <w:t>AUT University, New Zealand</w:t>
            </w:r>
          </w:p>
        </w:tc>
        <w:tc>
          <w:tcPr>
            <w:tcW w:w="4099" w:type="dxa"/>
            <w:tcBorders>
              <w:top w:val="single" w:sz="4" w:space="0" w:color="auto"/>
              <w:left w:val="nil"/>
              <w:bottom w:val="single" w:sz="4" w:space="0" w:color="auto"/>
              <w:right w:val="single" w:sz="4" w:space="0" w:color="auto"/>
            </w:tcBorders>
            <w:shd w:val="clear" w:color="auto" w:fill="auto"/>
          </w:tcPr>
          <w:p w14:paraId="375195CF" w14:textId="77777777" w:rsidR="00742BB2" w:rsidRPr="00AB4999" w:rsidRDefault="00742BB2" w:rsidP="00954FDC">
            <w:pPr>
              <w:rPr>
                <w:rFonts w:ascii="Calibri" w:hAnsi="Calibri"/>
                <w:color w:val="000000"/>
                <w:szCs w:val="22"/>
                <w:lang w:val="fr-FR" w:eastAsia="fr-FR"/>
              </w:rPr>
            </w:pPr>
            <w:r w:rsidRPr="00AB4999">
              <w:rPr>
                <w:rFonts w:ascii="Calibri" w:hAnsi="Calibri"/>
                <w:color w:val="000000"/>
                <w:szCs w:val="22"/>
                <w:lang w:val="fr-FR" w:eastAsia="fr-FR"/>
              </w:rPr>
              <w:t>Moving up and changing direction – becoming teachers against the odds</w:t>
            </w:r>
          </w:p>
        </w:tc>
      </w:tr>
      <w:tr w:rsidR="00D339F4" w:rsidRPr="00677DD5" w14:paraId="10EA43B7" w14:textId="77777777" w:rsidTr="00954FDC">
        <w:trPr>
          <w:trHeight w:val="742"/>
        </w:trPr>
        <w:tc>
          <w:tcPr>
            <w:tcW w:w="1720" w:type="dxa"/>
            <w:tcBorders>
              <w:top w:val="single" w:sz="4" w:space="0" w:color="auto"/>
              <w:left w:val="single" w:sz="4" w:space="0" w:color="auto"/>
              <w:bottom w:val="single" w:sz="4" w:space="0" w:color="auto"/>
              <w:right w:val="single" w:sz="4" w:space="0" w:color="auto"/>
            </w:tcBorders>
            <w:shd w:val="clear" w:color="auto" w:fill="auto"/>
          </w:tcPr>
          <w:p w14:paraId="5337B91B" w14:textId="5C8A9DF8" w:rsidR="00D339F4" w:rsidRPr="00AB4999" w:rsidRDefault="00D339F4" w:rsidP="00954FDC">
            <w:pPr>
              <w:rPr>
                <w:rFonts w:ascii="Calibri" w:hAnsi="Calibri"/>
                <w:color w:val="000000"/>
                <w:lang w:val="fr-FR" w:eastAsia="fr-FR"/>
              </w:rPr>
            </w:pPr>
            <w:r>
              <w:rPr>
                <w:rFonts w:ascii="Calibri" w:hAnsi="Calibri"/>
                <w:color w:val="000000"/>
                <w:lang w:val="fr-FR" w:eastAsia="fr-FR"/>
              </w:rPr>
              <w:lastRenderedPageBreak/>
              <w:t>Kate Hoskins, Sue Smedley</w:t>
            </w:r>
          </w:p>
        </w:tc>
        <w:tc>
          <w:tcPr>
            <w:tcW w:w="2980" w:type="dxa"/>
            <w:tcBorders>
              <w:top w:val="single" w:sz="4" w:space="0" w:color="auto"/>
              <w:left w:val="nil"/>
              <w:bottom w:val="single" w:sz="4" w:space="0" w:color="auto"/>
              <w:right w:val="single" w:sz="4" w:space="0" w:color="auto"/>
            </w:tcBorders>
            <w:shd w:val="clear" w:color="auto" w:fill="auto"/>
          </w:tcPr>
          <w:p w14:paraId="1BC51D0C" w14:textId="4CDB16E6" w:rsidR="00D339F4" w:rsidRPr="00AB4999" w:rsidRDefault="00D339F4" w:rsidP="00954FDC">
            <w:pPr>
              <w:rPr>
                <w:rFonts w:ascii="Calibri" w:hAnsi="Calibri"/>
                <w:color w:val="000000"/>
                <w:lang w:val="fr-FR" w:eastAsia="fr-FR"/>
              </w:rPr>
            </w:pPr>
            <w:r>
              <w:rPr>
                <w:rFonts w:ascii="Calibri" w:hAnsi="Calibri"/>
                <w:color w:val="000000"/>
                <w:lang w:val="fr-FR" w:eastAsia="fr-FR"/>
              </w:rPr>
              <w:t>University of Roehampton</w:t>
            </w:r>
          </w:p>
        </w:tc>
        <w:tc>
          <w:tcPr>
            <w:tcW w:w="4099" w:type="dxa"/>
            <w:tcBorders>
              <w:top w:val="single" w:sz="4" w:space="0" w:color="auto"/>
              <w:left w:val="nil"/>
              <w:bottom w:val="single" w:sz="4" w:space="0" w:color="auto"/>
              <w:right w:val="single" w:sz="4" w:space="0" w:color="auto"/>
            </w:tcBorders>
            <w:shd w:val="clear" w:color="auto" w:fill="auto"/>
          </w:tcPr>
          <w:p w14:paraId="73F81FD6" w14:textId="0C31DF3D" w:rsidR="00D339F4" w:rsidRPr="00AB4999" w:rsidRDefault="00D339F4" w:rsidP="00954FDC">
            <w:pPr>
              <w:rPr>
                <w:rFonts w:ascii="Calibri" w:hAnsi="Calibri"/>
                <w:color w:val="000000"/>
                <w:szCs w:val="22"/>
                <w:lang w:val="fr-FR" w:eastAsia="fr-FR"/>
              </w:rPr>
            </w:pPr>
            <w:r>
              <w:rPr>
                <w:rFonts w:ascii="Calibri" w:hAnsi="Calibri"/>
                <w:color w:val="000000"/>
                <w:szCs w:val="22"/>
                <w:lang w:val="fr-FR" w:eastAsia="fr-FR"/>
              </w:rPr>
              <w:t>A very Froebelian childhood ? Life history insights into the early childhood and education experiences of Froebel trainees educated in the 1950s and 1960s</w:t>
            </w:r>
          </w:p>
        </w:tc>
      </w:tr>
    </w:tbl>
    <w:p w14:paraId="297D0657" w14:textId="77777777" w:rsidR="00742BB2" w:rsidRDefault="00742BB2" w:rsidP="001C5ED1"/>
    <w:p w14:paraId="13800EE1" w14:textId="34F44E4D" w:rsidR="00742BB2" w:rsidRDefault="00742BB2" w:rsidP="00742BB2">
      <w:pPr>
        <w:pStyle w:val="Heading2"/>
      </w:pPr>
      <w:r>
        <w:t>10.50-12.50 (2001)</w:t>
      </w:r>
    </w:p>
    <w:p w14:paraId="32C790F3" w14:textId="77777777" w:rsidR="00742BB2" w:rsidRDefault="00742BB2" w:rsidP="00853CAB">
      <w:pPr>
        <w:pStyle w:val="Heading3"/>
        <w:rPr>
          <w:rStyle w:val="Strong"/>
          <w:rFonts w:eastAsia="Cambria"/>
        </w:rPr>
      </w:pPr>
      <w:r>
        <w:rPr>
          <w:rStyle w:val="Strong"/>
          <w:bCs w:val="0"/>
        </w:rPr>
        <w:t>Public Pedagogies: the power of policy</w:t>
      </w:r>
    </w:p>
    <w:p w14:paraId="2D10917F" w14:textId="77777777" w:rsidR="00742BB2" w:rsidRPr="00422FF4" w:rsidRDefault="00742BB2" w:rsidP="00742BB2">
      <w:pPr>
        <w:rPr>
          <w:b/>
        </w:rPr>
      </w:pPr>
      <w:r>
        <w:rPr>
          <w:b/>
        </w:rPr>
        <w:t>Policy, power and gender</w:t>
      </w:r>
    </w:p>
    <w:tbl>
      <w:tblPr>
        <w:tblW w:w="8799" w:type="dxa"/>
        <w:tblInd w:w="93" w:type="dxa"/>
        <w:tblLook w:val="04A0" w:firstRow="1" w:lastRow="0" w:firstColumn="1" w:lastColumn="0" w:noHBand="0" w:noVBand="1"/>
      </w:tblPr>
      <w:tblGrid>
        <w:gridCol w:w="1720"/>
        <w:gridCol w:w="2264"/>
        <w:gridCol w:w="4815"/>
      </w:tblGrid>
      <w:tr w:rsidR="00742BB2" w:rsidRPr="00B10122" w14:paraId="1137DB5A" w14:textId="77777777" w:rsidTr="00954FDC">
        <w:trPr>
          <w:trHeight w:val="840"/>
        </w:trPr>
        <w:tc>
          <w:tcPr>
            <w:tcW w:w="1720" w:type="dxa"/>
            <w:tcBorders>
              <w:top w:val="single" w:sz="4" w:space="0" w:color="auto"/>
              <w:left w:val="single" w:sz="4" w:space="0" w:color="auto"/>
              <w:bottom w:val="single" w:sz="4" w:space="0" w:color="auto"/>
              <w:right w:val="single" w:sz="4" w:space="0" w:color="auto"/>
            </w:tcBorders>
            <w:shd w:val="clear" w:color="auto" w:fill="auto"/>
          </w:tcPr>
          <w:p w14:paraId="6FAA7918" w14:textId="77777777" w:rsidR="00742BB2" w:rsidRPr="00B04AB7" w:rsidRDefault="00742BB2" w:rsidP="00954FDC">
            <w:pPr>
              <w:rPr>
                <w:rFonts w:ascii="Calibri" w:eastAsia="Times New Roman" w:hAnsi="Calibri"/>
                <w:color w:val="000000"/>
              </w:rPr>
            </w:pPr>
            <w:r w:rsidRPr="00B04AB7">
              <w:rPr>
                <w:rFonts w:ascii="Calibri" w:eastAsiaTheme="minorEastAsia" w:hAnsi="Calibri" w:cstheme="minorBidi"/>
                <w:szCs w:val="22"/>
              </w:rPr>
              <w:t>Susanne Gannon</w:t>
            </w:r>
          </w:p>
        </w:tc>
        <w:tc>
          <w:tcPr>
            <w:tcW w:w="2264" w:type="dxa"/>
            <w:tcBorders>
              <w:top w:val="single" w:sz="4" w:space="0" w:color="auto"/>
              <w:left w:val="nil"/>
              <w:bottom w:val="single" w:sz="4" w:space="0" w:color="auto"/>
              <w:right w:val="single" w:sz="4" w:space="0" w:color="auto"/>
            </w:tcBorders>
            <w:shd w:val="clear" w:color="auto" w:fill="auto"/>
          </w:tcPr>
          <w:p w14:paraId="79F48441" w14:textId="77777777" w:rsidR="00742BB2" w:rsidRPr="00B04AB7" w:rsidRDefault="00742BB2" w:rsidP="00954FDC">
            <w:pPr>
              <w:rPr>
                <w:rFonts w:ascii="Calibri" w:eastAsia="Times New Roman" w:hAnsi="Calibri"/>
                <w:color w:val="000000"/>
              </w:rPr>
            </w:pPr>
            <w:r w:rsidRPr="00B04AB7">
              <w:rPr>
                <w:rFonts w:ascii="Calibri" w:eastAsiaTheme="minorEastAsia" w:hAnsi="Calibri" w:cstheme="minorBidi"/>
                <w:szCs w:val="22"/>
              </w:rPr>
              <w:t xml:space="preserve">University of Western </w:t>
            </w:r>
            <w:r>
              <w:rPr>
                <w:rFonts w:ascii="Calibri" w:eastAsiaTheme="minorEastAsia" w:hAnsi="Calibri" w:cstheme="minorBidi"/>
                <w:szCs w:val="22"/>
              </w:rPr>
              <w:t>Sydney</w:t>
            </w:r>
          </w:p>
        </w:tc>
        <w:tc>
          <w:tcPr>
            <w:tcW w:w="4815" w:type="dxa"/>
            <w:tcBorders>
              <w:top w:val="single" w:sz="4" w:space="0" w:color="auto"/>
              <w:left w:val="nil"/>
              <w:bottom w:val="single" w:sz="4" w:space="0" w:color="auto"/>
              <w:right w:val="single" w:sz="4" w:space="0" w:color="auto"/>
            </w:tcBorders>
            <w:shd w:val="clear" w:color="auto" w:fill="auto"/>
          </w:tcPr>
          <w:p w14:paraId="34829917" w14:textId="77777777" w:rsidR="00742BB2" w:rsidRPr="00B04AB7" w:rsidRDefault="00742BB2" w:rsidP="00954FDC">
            <w:pPr>
              <w:rPr>
                <w:rFonts w:ascii="Calibri" w:eastAsiaTheme="minorEastAsia" w:hAnsi="Calibri" w:cstheme="minorBidi"/>
                <w:szCs w:val="22"/>
              </w:rPr>
            </w:pPr>
            <w:r w:rsidRPr="00B04AB7">
              <w:rPr>
                <w:rFonts w:ascii="Calibri" w:eastAsiaTheme="minorEastAsia" w:hAnsi="Calibri" w:cstheme="minorBidi"/>
                <w:szCs w:val="22"/>
              </w:rPr>
              <w:t>Does gender (</w:t>
            </w:r>
            <w:r>
              <w:rPr>
                <w:rFonts w:ascii="Calibri" w:eastAsiaTheme="minorEastAsia" w:hAnsi="Calibri" w:cstheme="minorBidi"/>
                <w:szCs w:val="22"/>
              </w:rPr>
              <w:t>still) matter? temporality and gender</w:t>
            </w:r>
            <w:r w:rsidRPr="00B04AB7">
              <w:rPr>
                <w:rFonts w:ascii="Calibri" w:eastAsiaTheme="minorEastAsia" w:hAnsi="Calibri" w:cstheme="minorBidi"/>
                <w:szCs w:val="22"/>
              </w:rPr>
              <w:t xml:space="preserve"> equity policy in post-feminist times </w:t>
            </w:r>
          </w:p>
        </w:tc>
      </w:tr>
      <w:tr w:rsidR="00742BB2" w:rsidRPr="00B10122" w14:paraId="14CCA7BE" w14:textId="77777777" w:rsidTr="00954FDC">
        <w:trPr>
          <w:trHeight w:val="840"/>
        </w:trPr>
        <w:tc>
          <w:tcPr>
            <w:tcW w:w="1720" w:type="dxa"/>
            <w:tcBorders>
              <w:top w:val="single" w:sz="4" w:space="0" w:color="auto"/>
              <w:left w:val="single" w:sz="4" w:space="0" w:color="auto"/>
              <w:bottom w:val="single" w:sz="4" w:space="0" w:color="auto"/>
              <w:right w:val="single" w:sz="4" w:space="0" w:color="auto"/>
            </w:tcBorders>
            <w:shd w:val="clear" w:color="auto" w:fill="auto"/>
          </w:tcPr>
          <w:p w14:paraId="26E6D6ED" w14:textId="77777777" w:rsidR="00742BB2" w:rsidRPr="00B04AB7" w:rsidRDefault="00742BB2" w:rsidP="00954FDC">
            <w:pPr>
              <w:rPr>
                <w:rFonts w:ascii="Calibri" w:eastAsia="Times New Roman" w:hAnsi="Calibri"/>
                <w:color w:val="000000"/>
              </w:rPr>
            </w:pPr>
            <w:r w:rsidRPr="00B04AB7">
              <w:rPr>
                <w:rFonts w:ascii="Calibri" w:eastAsiaTheme="minorEastAsia" w:hAnsi="Calibri" w:cstheme="minorBidi"/>
                <w:color w:val="000000"/>
              </w:rPr>
              <w:t>Jasmina Crcic</w:t>
            </w:r>
          </w:p>
        </w:tc>
        <w:tc>
          <w:tcPr>
            <w:tcW w:w="2264" w:type="dxa"/>
            <w:tcBorders>
              <w:top w:val="single" w:sz="4" w:space="0" w:color="auto"/>
              <w:left w:val="nil"/>
              <w:bottom w:val="single" w:sz="4" w:space="0" w:color="auto"/>
              <w:right w:val="single" w:sz="4" w:space="0" w:color="auto"/>
            </w:tcBorders>
            <w:shd w:val="clear" w:color="auto" w:fill="auto"/>
          </w:tcPr>
          <w:p w14:paraId="00D003AA" w14:textId="77777777" w:rsidR="00742BB2" w:rsidRPr="00B04AB7" w:rsidRDefault="00742BB2" w:rsidP="00954FDC">
            <w:pPr>
              <w:rPr>
                <w:rFonts w:ascii="Calibri" w:eastAsia="Times New Roman" w:hAnsi="Calibri"/>
                <w:color w:val="000000"/>
              </w:rPr>
            </w:pPr>
            <w:r w:rsidRPr="00B04AB7">
              <w:rPr>
                <w:rFonts w:ascii="Calibri" w:eastAsiaTheme="minorEastAsia" w:hAnsi="Calibri" w:cstheme="minorBidi"/>
                <w:color w:val="000000"/>
              </w:rPr>
              <w:t>University of Marburg</w:t>
            </w:r>
          </w:p>
        </w:tc>
        <w:tc>
          <w:tcPr>
            <w:tcW w:w="4815" w:type="dxa"/>
            <w:tcBorders>
              <w:top w:val="single" w:sz="4" w:space="0" w:color="auto"/>
              <w:left w:val="nil"/>
              <w:bottom w:val="single" w:sz="4" w:space="0" w:color="auto"/>
              <w:right w:val="single" w:sz="4" w:space="0" w:color="auto"/>
            </w:tcBorders>
            <w:shd w:val="clear" w:color="auto" w:fill="auto"/>
          </w:tcPr>
          <w:p w14:paraId="472941C3" w14:textId="77777777" w:rsidR="00742BB2" w:rsidRPr="00B04AB7" w:rsidRDefault="00742BB2" w:rsidP="00954FDC">
            <w:pPr>
              <w:rPr>
                <w:rFonts w:ascii="Calibri" w:eastAsia="Times New Roman" w:hAnsi="Calibri"/>
                <w:color w:val="000000"/>
                <w:szCs w:val="22"/>
              </w:rPr>
            </w:pPr>
            <w:r w:rsidRPr="00B04AB7">
              <w:rPr>
                <w:rFonts w:ascii="Calibri" w:eastAsiaTheme="minorEastAsia" w:hAnsi="Calibri" w:cstheme="minorBidi"/>
                <w:color w:val="000000"/>
              </w:rPr>
              <w:t>Gender mainstreaming in German education politics</w:t>
            </w:r>
          </w:p>
        </w:tc>
      </w:tr>
      <w:tr w:rsidR="00742BB2" w:rsidRPr="00B10122" w14:paraId="4CE17FA9" w14:textId="77777777" w:rsidTr="00954FDC">
        <w:trPr>
          <w:trHeight w:val="989"/>
        </w:trPr>
        <w:tc>
          <w:tcPr>
            <w:tcW w:w="1720" w:type="dxa"/>
            <w:tcBorders>
              <w:top w:val="single" w:sz="4" w:space="0" w:color="auto"/>
              <w:left w:val="single" w:sz="4" w:space="0" w:color="auto"/>
              <w:bottom w:val="single" w:sz="4" w:space="0" w:color="auto"/>
              <w:right w:val="single" w:sz="4" w:space="0" w:color="auto"/>
            </w:tcBorders>
            <w:shd w:val="clear" w:color="auto" w:fill="auto"/>
          </w:tcPr>
          <w:p w14:paraId="0A4BD10F" w14:textId="77777777" w:rsidR="00742BB2" w:rsidRPr="00B04AB7" w:rsidRDefault="00742BB2" w:rsidP="00954FDC">
            <w:pPr>
              <w:rPr>
                <w:rFonts w:ascii="Calibri" w:eastAsiaTheme="minorEastAsia" w:hAnsi="Calibri" w:cstheme="minorBidi"/>
                <w:color w:val="000000"/>
              </w:rPr>
            </w:pPr>
            <w:r w:rsidRPr="00B04AB7">
              <w:rPr>
                <w:rFonts w:ascii="Calibri" w:eastAsiaTheme="minorEastAsia" w:hAnsi="Calibri" w:cstheme="minorBidi"/>
                <w:color w:val="000000"/>
              </w:rPr>
              <w:t>Konstanze Spohrer, Garth Stahl, Tamsin Bowers-Brown</w:t>
            </w:r>
          </w:p>
        </w:tc>
        <w:tc>
          <w:tcPr>
            <w:tcW w:w="2264" w:type="dxa"/>
            <w:tcBorders>
              <w:top w:val="single" w:sz="4" w:space="0" w:color="auto"/>
              <w:left w:val="nil"/>
              <w:bottom w:val="single" w:sz="4" w:space="0" w:color="auto"/>
              <w:right w:val="single" w:sz="4" w:space="0" w:color="auto"/>
            </w:tcBorders>
            <w:shd w:val="clear" w:color="auto" w:fill="auto"/>
          </w:tcPr>
          <w:p w14:paraId="199FE64C" w14:textId="77777777" w:rsidR="00742BB2" w:rsidRPr="00B04AB7" w:rsidRDefault="00742BB2" w:rsidP="00954FDC">
            <w:pPr>
              <w:rPr>
                <w:rFonts w:ascii="Calibri" w:eastAsiaTheme="minorEastAsia" w:hAnsi="Calibri" w:cstheme="minorBidi"/>
                <w:color w:val="000000"/>
              </w:rPr>
            </w:pPr>
            <w:r w:rsidRPr="00B04AB7">
              <w:rPr>
                <w:rFonts w:ascii="Calibri" w:eastAsiaTheme="minorEastAsia" w:hAnsi="Calibri" w:cstheme="minorBidi"/>
                <w:color w:val="000000"/>
              </w:rPr>
              <w:t>Liverpool Hope University</w:t>
            </w:r>
          </w:p>
        </w:tc>
        <w:tc>
          <w:tcPr>
            <w:tcW w:w="4815" w:type="dxa"/>
            <w:tcBorders>
              <w:top w:val="single" w:sz="4" w:space="0" w:color="auto"/>
              <w:left w:val="nil"/>
              <w:bottom w:val="single" w:sz="4" w:space="0" w:color="auto"/>
              <w:right w:val="single" w:sz="4" w:space="0" w:color="auto"/>
            </w:tcBorders>
            <w:shd w:val="clear" w:color="auto" w:fill="auto"/>
          </w:tcPr>
          <w:p w14:paraId="2652ADC7" w14:textId="77777777" w:rsidR="00742BB2" w:rsidRPr="00B04AB7" w:rsidRDefault="00742BB2" w:rsidP="00954FDC">
            <w:pPr>
              <w:rPr>
                <w:rFonts w:ascii="Calibri" w:eastAsiaTheme="minorEastAsia" w:hAnsi="Calibri" w:cstheme="minorBidi"/>
                <w:color w:val="333333"/>
                <w:szCs w:val="22"/>
              </w:rPr>
            </w:pPr>
            <w:r w:rsidRPr="00B04AB7">
              <w:rPr>
                <w:rFonts w:ascii="Calibri" w:eastAsiaTheme="minorEastAsia" w:hAnsi="Calibri" w:cstheme="minorBidi"/>
                <w:color w:val="333333"/>
                <w:szCs w:val="22"/>
              </w:rPr>
              <w:t xml:space="preserve">The aspiration discourse and neo-liberal notions of subjectivity  </w:t>
            </w:r>
          </w:p>
        </w:tc>
      </w:tr>
      <w:tr w:rsidR="00742BB2" w:rsidRPr="00B10122" w14:paraId="776AEDD8" w14:textId="77777777" w:rsidTr="00954FDC">
        <w:trPr>
          <w:trHeight w:val="762"/>
        </w:trPr>
        <w:tc>
          <w:tcPr>
            <w:tcW w:w="1720" w:type="dxa"/>
            <w:tcBorders>
              <w:top w:val="single" w:sz="4" w:space="0" w:color="auto"/>
              <w:left w:val="single" w:sz="4" w:space="0" w:color="auto"/>
              <w:bottom w:val="single" w:sz="4" w:space="0" w:color="auto"/>
              <w:right w:val="single" w:sz="4" w:space="0" w:color="auto"/>
            </w:tcBorders>
            <w:shd w:val="clear" w:color="auto" w:fill="auto"/>
          </w:tcPr>
          <w:p w14:paraId="254E919C" w14:textId="77777777" w:rsidR="00742BB2" w:rsidRPr="00B04AB7" w:rsidRDefault="00742BB2" w:rsidP="00954FDC">
            <w:pPr>
              <w:rPr>
                <w:rFonts w:ascii="Calibri" w:eastAsiaTheme="minorEastAsia" w:hAnsi="Calibri" w:cstheme="minorBidi"/>
                <w:color w:val="000000"/>
              </w:rPr>
            </w:pPr>
            <w:r w:rsidRPr="00B04AB7">
              <w:rPr>
                <w:rFonts w:ascii="Calibri" w:eastAsiaTheme="minorEastAsia" w:hAnsi="Calibri" w:cstheme="minorBidi"/>
                <w:color w:val="000000"/>
              </w:rPr>
              <w:t>Marie Carlson</w:t>
            </w:r>
          </w:p>
        </w:tc>
        <w:tc>
          <w:tcPr>
            <w:tcW w:w="2264" w:type="dxa"/>
            <w:tcBorders>
              <w:top w:val="single" w:sz="4" w:space="0" w:color="auto"/>
              <w:left w:val="nil"/>
              <w:bottom w:val="single" w:sz="4" w:space="0" w:color="auto"/>
              <w:right w:val="single" w:sz="4" w:space="0" w:color="auto"/>
            </w:tcBorders>
            <w:shd w:val="clear" w:color="auto" w:fill="auto"/>
          </w:tcPr>
          <w:p w14:paraId="5234D9B9" w14:textId="77777777" w:rsidR="00742BB2" w:rsidRPr="00B04AB7" w:rsidRDefault="00742BB2" w:rsidP="00954FDC">
            <w:pPr>
              <w:rPr>
                <w:rFonts w:ascii="Calibri" w:eastAsiaTheme="minorEastAsia" w:hAnsi="Calibri" w:cstheme="minorBidi"/>
                <w:color w:val="000000"/>
              </w:rPr>
            </w:pPr>
            <w:r w:rsidRPr="00B04AB7">
              <w:rPr>
                <w:rFonts w:ascii="Calibri" w:eastAsiaTheme="minorEastAsia" w:hAnsi="Calibri" w:cstheme="minorBidi"/>
                <w:color w:val="000000"/>
              </w:rPr>
              <w:t>University of Gothenburg</w:t>
            </w:r>
          </w:p>
        </w:tc>
        <w:tc>
          <w:tcPr>
            <w:tcW w:w="4815" w:type="dxa"/>
            <w:tcBorders>
              <w:top w:val="single" w:sz="4" w:space="0" w:color="auto"/>
              <w:left w:val="nil"/>
              <w:bottom w:val="single" w:sz="4" w:space="0" w:color="auto"/>
              <w:right w:val="single" w:sz="4" w:space="0" w:color="auto"/>
            </w:tcBorders>
            <w:shd w:val="clear" w:color="auto" w:fill="auto"/>
          </w:tcPr>
          <w:p w14:paraId="5091760F" w14:textId="77777777" w:rsidR="00742BB2" w:rsidRPr="00B04AB7" w:rsidRDefault="00742BB2" w:rsidP="00954FDC">
            <w:pPr>
              <w:rPr>
                <w:rFonts w:ascii="Calibri" w:eastAsiaTheme="minorEastAsia" w:hAnsi="Calibri" w:cstheme="minorBidi"/>
                <w:color w:val="000000"/>
              </w:rPr>
            </w:pPr>
            <w:r w:rsidRPr="00B04AB7">
              <w:rPr>
                <w:rFonts w:ascii="Calibri" w:eastAsiaTheme="minorEastAsia" w:hAnsi="Calibri" w:cstheme="minorBidi"/>
                <w:color w:val="000000"/>
                <w:szCs w:val="22"/>
              </w:rPr>
              <w:t>“The immigrant woman” as problematic in the Swedish Welfare State - On categorizations and identity positions in policy, education and work life</w:t>
            </w:r>
          </w:p>
        </w:tc>
      </w:tr>
      <w:tr w:rsidR="00742BB2" w:rsidRPr="00B10122" w14:paraId="633CF79E" w14:textId="77777777" w:rsidTr="00954FDC">
        <w:trPr>
          <w:trHeight w:val="762"/>
        </w:trPr>
        <w:tc>
          <w:tcPr>
            <w:tcW w:w="1720" w:type="dxa"/>
            <w:tcBorders>
              <w:top w:val="single" w:sz="4" w:space="0" w:color="auto"/>
              <w:left w:val="single" w:sz="4" w:space="0" w:color="auto"/>
              <w:bottom w:val="single" w:sz="4" w:space="0" w:color="auto"/>
              <w:right w:val="single" w:sz="4" w:space="0" w:color="auto"/>
            </w:tcBorders>
            <w:shd w:val="clear" w:color="auto" w:fill="auto"/>
          </w:tcPr>
          <w:p w14:paraId="5C3373D9" w14:textId="77777777" w:rsidR="00742BB2" w:rsidRPr="00385007" w:rsidRDefault="00742BB2" w:rsidP="00954FDC">
            <w:pPr>
              <w:rPr>
                <w:rFonts w:ascii="Calibri" w:eastAsiaTheme="minorEastAsia" w:hAnsi="Calibri" w:cstheme="minorBidi"/>
                <w:color w:val="000000"/>
                <w:szCs w:val="22"/>
              </w:rPr>
            </w:pPr>
            <w:r w:rsidRPr="00385007">
              <w:rPr>
                <w:rFonts w:ascii="Calibri" w:hAnsi="Calibri"/>
                <w:szCs w:val="22"/>
              </w:rPr>
              <w:t>M. Belén Hernando Lloréns</w:t>
            </w:r>
          </w:p>
        </w:tc>
        <w:tc>
          <w:tcPr>
            <w:tcW w:w="2264" w:type="dxa"/>
            <w:tcBorders>
              <w:top w:val="single" w:sz="4" w:space="0" w:color="auto"/>
              <w:left w:val="nil"/>
              <w:bottom w:val="single" w:sz="4" w:space="0" w:color="auto"/>
              <w:right w:val="single" w:sz="4" w:space="0" w:color="auto"/>
            </w:tcBorders>
            <w:shd w:val="clear" w:color="auto" w:fill="auto"/>
          </w:tcPr>
          <w:p w14:paraId="3CF039C1" w14:textId="77777777" w:rsidR="00742BB2" w:rsidRPr="00385007" w:rsidRDefault="00742BB2" w:rsidP="00954FDC">
            <w:pPr>
              <w:rPr>
                <w:rFonts w:ascii="Calibri" w:eastAsiaTheme="minorEastAsia" w:hAnsi="Calibri" w:cstheme="minorBidi"/>
                <w:color w:val="000000"/>
                <w:szCs w:val="22"/>
              </w:rPr>
            </w:pPr>
            <w:r w:rsidRPr="00385007">
              <w:rPr>
                <w:rFonts w:ascii="Calibri" w:hAnsi="Calibri"/>
                <w:szCs w:val="22"/>
              </w:rPr>
              <w:t>University of Wisconsin-Madison</w:t>
            </w:r>
          </w:p>
        </w:tc>
        <w:tc>
          <w:tcPr>
            <w:tcW w:w="4815" w:type="dxa"/>
            <w:tcBorders>
              <w:top w:val="single" w:sz="4" w:space="0" w:color="auto"/>
              <w:left w:val="nil"/>
              <w:bottom w:val="single" w:sz="4" w:space="0" w:color="auto"/>
              <w:right w:val="single" w:sz="4" w:space="0" w:color="auto"/>
            </w:tcBorders>
            <w:shd w:val="clear" w:color="auto" w:fill="auto"/>
          </w:tcPr>
          <w:p w14:paraId="66E4667F" w14:textId="77777777" w:rsidR="00742BB2" w:rsidRPr="00385007" w:rsidRDefault="00742BB2" w:rsidP="00954FDC">
            <w:pPr>
              <w:rPr>
                <w:rFonts w:ascii="Calibri" w:eastAsiaTheme="minorEastAsia" w:hAnsi="Calibri" w:cstheme="minorBidi"/>
                <w:color w:val="000000"/>
                <w:szCs w:val="22"/>
              </w:rPr>
            </w:pPr>
            <w:r w:rsidRPr="00385007">
              <w:rPr>
                <w:rFonts w:ascii="Calibri" w:eastAsiaTheme="majorEastAsia" w:hAnsi="Calibri"/>
                <w:bCs/>
                <w:szCs w:val="22"/>
              </w:rPr>
              <w:t xml:space="preserve">Who is the </w:t>
            </w:r>
            <w:r>
              <w:rPr>
                <w:rFonts w:ascii="Calibri" w:eastAsiaTheme="majorEastAsia" w:hAnsi="Calibri"/>
                <w:bCs/>
                <w:szCs w:val="22"/>
              </w:rPr>
              <w:t>subject of women’s rights in e</w:t>
            </w:r>
            <w:r w:rsidRPr="00385007">
              <w:rPr>
                <w:rFonts w:ascii="Calibri" w:eastAsiaTheme="majorEastAsia" w:hAnsi="Calibri"/>
                <w:bCs/>
                <w:szCs w:val="22"/>
              </w:rPr>
              <w:t>ducation?</w:t>
            </w:r>
            <w:r>
              <w:rPr>
                <w:rFonts w:ascii="Calibri" w:eastAsiaTheme="majorEastAsia" w:hAnsi="Calibri"/>
                <w:bCs/>
                <w:szCs w:val="22"/>
              </w:rPr>
              <w:t xml:space="preserve"> A case study from Spain</w:t>
            </w:r>
          </w:p>
        </w:tc>
      </w:tr>
    </w:tbl>
    <w:p w14:paraId="6D18E9C4" w14:textId="77777777" w:rsidR="00742BB2" w:rsidRDefault="00742BB2" w:rsidP="001C5ED1"/>
    <w:p w14:paraId="1046D719" w14:textId="77777777" w:rsidR="00F76BAB" w:rsidRDefault="00F76BAB" w:rsidP="00F76BAB">
      <w:pPr>
        <w:pStyle w:val="Heading2"/>
      </w:pPr>
      <w:r>
        <w:t>10.50-12.50 (2002)</w:t>
      </w:r>
    </w:p>
    <w:p w14:paraId="08B683F8" w14:textId="77777777" w:rsidR="00F76BAB" w:rsidRDefault="00F76BAB" w:rsidP="00853CAB">
      <w:pPr>
        <w:pStyle w:val="Heading3"/>
        <w:rPr>
          <w:rStyle w:val="Strong"/>
          <w:rFonts w:eastAsia="Cambria"/>
        </w:rPr>
      </w:pPr>
      <w:r>
        <w:rPr>
          <w:rStyle w:val="Strong"/>
          <w:bCs w:val="0"/>
        </w:rPr>
        <w:t>Public Pedagogies: popular culture</w:t>
      </w:r>
    </w:p>
    <w:p w14:paraId="5CF1892C" w14:textId="77777777" w:rsidR="00F76BAB" w:rsidRPr="00C04D30" w:rsidRDefault="00F76BAB" w:rsidP="00F76BAB">
      <w:pPr>
        <w:rPr>
          <w:b/>
          <w:i/>
        </w:rPr>
      </w:pPr>
      <w:r>
        <w:rPr>
          <w:b/>
          <w:i/>
        </w:rPr>
        <w:t>Media pedagogies of gender</w:t>
      </w:r>
    </w:p>
    <w:tbl>
      <w:tblPr>
        <w:tblW w:w="8180" w:type="dxa"/>
        <w:tblInd w:w="93" w:type="dxa"/>
        <w:tblLook w:val="04A0" w:firstRow="1" w:lastRow="0" w:firstColumn="1" w:lastColumn="0" w:noHBand="0" w:noVBand="1"/>
      </w:tblPr>
      <w:tblGrid>
        <w:gridCol w:w="1980"/>
        <w:gridCol w:w="2220"/>
        <w:gridCol w:w="3980"/>
      </w:tblGrid>
      <w:tr w:rsidR="00F76BAB" w:rsidRPr="005F7E91" w14:paraId="5162925E" w14:textId="77777777" w:rsidTr="00954FDC">
        <w:trPr>
          <w:trHeight w:val="90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9285326" w14:textId="77777777" w:rsidR="00F76BAB" w:rsidRPr="00B04AB7" w:rsidRDefault="00F76BAB" w:rsidP="00954FDC">
            <w:pPr>
              <w:rPr>
                <w:rFonts w:ascii="Calibri" w:eastAsia="Times New Roman" w:hAnsi="Calibri"/>
                <w:color w:val="000000"/>
              </w:rPr>
            </w:pPr>
            <w:r w:rsidRPr="00B04AB7">
              <w:rPr>
                <w:rFonts w:ascii="Calibri" w:eastAsia="Times New Roman" w:hAnsi="Calibri"/>
                <w:color w:val="000000"/>
              </w:rPr>
              <w:t>Anthonia Makwemoisa Yakubu</w:t>
            </w:r>
          </w:p>
        </w:tc>
        <w:tc>
          <w:tcPr>
            <w:tcW w:w="2220" w:type="dxa"/>
            <w:tcBorders>
              <w:top w:val="single" w:sz="4" w:space="0" w:color="auto"/>
              <w:left w:val="nil"/>
              <w:bottom w:val="single" w:sz="4" w:space="0" w:color="auto"/>
              <w:right w:val="single" w:sz="4" w:space="0" w:color="auto"/>
            </w:tcBorders>
            <w:shd w:val="clear" w:color="auto" w:fill="auto"/>
          </w:tcPr>
          <w:p w14:paraId="5B0A9D70" w14:textId="77777777" w:rsidR="00F76BAB" w:rsidRPr="00B04AB7" w:rsidRDefault="00F76BAB" w:rsidP="00954FDC">
            <w:pPr>
              <w:rPr>
                <w:rFonts w:ascii="Calibri" w:eastAsia="Times New Roman" w:hAnsi="Calibri"/>
                <w:color w:val="000000"/>
              </w:rPr>
            </w:pPr>
            <w:r w:rsidRPr="00B04AB7">
              <w:rPr>
                <w:rFonts w:ascii="Calibri" w:eastAsia="Times New Roman" w:hAnsi="Calibri"/>
                <w:color w:val="000000"/>
              </w:rPr>
              <w:t>National Open University of Nigeria</w:t>
            </w:r>
          </w:p>
        </w:tc>
        <w:tc>
          <w:tcPr>
            <w:tcW w:w="3980" w:type="dxa"/>
            <w:tcBorders>
              <w:top w:val="single" w:sz="4" w:space="0" w:color="auto"/>
              <w:left w:val="nil"/>
              <w:bottom w:val="single" w:sz="4" w:space="0" w:color="auto"/>
              <w:right w:val="single" w:sz="4" w:space="0" w:color="auto"/>
            </w:tcBorders>
            <w:shd w:val="clear" w:color="auto" w:fill="auto"/>
          </w:tcPr>
          <w:p w14:paraId="4146BA36" w14:textId="77777777" w:rsidR="00F76BAB" w:rsidRPr="00B04AB7" w:rsidRDefault="00F76BAB" w:rsidP="00954FDC">
            <w:pPr>
              <w:rPr>
                <w:rFonts w:ascii="Calibri" w:eastAsia="Times New Roman" w:hAnsi="Calibri"/>
                <w:color w:val="000000"/>
              </w:rPr>
            </w:pPr>
            <w:r w:rsidRPr="00B04AB7">
              <w:rPr>
                <w:rFonts w:ascii="Calibri" w:eastAsia="Times New Roman" w:hAnsi="Calibri"/>
                <w:color w:val="000000"/>
              </w:rPr>
              <w:t>‘</w:t>
            </w:r>
            <w:r w:rsidRPr="005F7E91">
              <w:rPr>
                <w:rFonts w:ascii="Calibri" w:eastAsia="Times New Roman" w:hAnsi="Calibri"/>
                <w:i/>
                <w:iCs/>
                <w:color w:val="000000"/>
                <w:szCs w:val="22"/>
              </w:rPr>
              <w:t xml:space="preserve">NOTHING DEY </w:t>
            </w:r>
            <w:proofErr w:type="gramStart"/>
            <w:r w:rsidRPr="005F7E91">
              <w:rPr>
                <w:rFonts w:ascii="Calibri" w:eastAsia="Times New Roman" w:hAnsi="Calibri"/>
                <w:i/>
                <w:iCs/>
                <w:color w:val="000000"/>
                <w:szCs w:val="22"/>
              </w:rPr>
              <w:t>HAPPEN</w:t>
            </w:r>
            <w:proofErr w:type="gramEnd"/>
            <w:r w:rsidRPr="00B04AB7">
              <w:rPr>
                <w:rFonts w:ascii="Calibri" w:eastAsia="Times New Roman" w:hAnsi="Calibri"/>
                <w:color w:val="000000"/>
              </w:rPr>
              <w:t xml:space="preserve">!’ Nollywood </w:t>
            </w:r>
            <w:r>
              <w:rPr>
                <w:rFonts w:ascii="Calibri" w:eastAsia="Times New Roman" w:hAnsi="Calibri"/>
                <w:color w:val="000000"/>
              </w:rPr>
              <w:t>r</w:t>
            </w:r>
            <w:r w:rsidRPr="00B04AB7">
              <w:rPr>
                <w:rFonts w:ascii="Calibri" w:eastAsia="Times New Roman" w:hAnsi="Calibri"/>
                <w:color w:val="000000"/>
              </w:rPr>
              <w:t xml:space="preserve">epresentations of </w:t>
            </w:r>
            <w:r>
              <w:rPr>
                <w:rFonts w:ascii="Calibri" w:eastAsia="Times New Roman" w:hAnsi="Calibri"/>
                <w:color w:val="000000"/>
              </w:rPr>
              <w:t>m</w:t>
            </w:r>
            <w:r w:rsidRPr="00B04AB7">
              <w:rPr>
                <w:rFonts w:ascii="Calibri" w:eastAsia="Times New Roman" w:hAnsi="Calibri"/>
                <w:color w:val="000000"/>
              </w:rPr>
              <w:t xml:space="preserve">others in </w:t>
            </w:r>
            <w:r>
              <w:rPr>
                <w:rFonts w:ascii="Calibri" w:eastAsia="Times New Roman" w:hAnsi="Calibri"/>
                <w:color w:val="000000"/>
              </w:rPr>
              <w:t>d</w:t>
            </w:r>
            <w:r w:rsidRPr="00B04AB7">
              <w:rPr>
                <w:rFonts w:ascii="Calibri" w:eastAsia="Times New Roman" w:hAnsi="Calibri"/>
                <w:color w:val="000000"/>
              </w:rPr>
              <w:t xml:space="preserve">isempowering </w:t>
            </w:r>
            <w:r>
              <w:rPr>
                <w:rFonts w:ascii="Calibri" w:eastAsia="Times New Roman" w:hAnsi="Calibri"/>
                <w:color w:val="000000"/>
              </w:rPr>
              <w:t>s</w:t>
            </w:r>
            <w:r w:rsidRPr="00B04AB7">
              <w:rPr>
                <w:rFonts w:ascii="Calibri" w:eastAsia="Times New Roman" w:hAnsi="Calibri"/>
                <w:color w:val="000000"/>
              </w:rPr>
              <w:t>ituations</w:t>
            </w:r>
          </w:p>
        </w:tc>
      </w:tr>
      <w:tr w:rsidR="00F76BAB" w:rsidRPr="005F7E91" w14:paraId="641D96B3" w14:textId="77777777" w:rsidTr="00954FDC">
        <w:trPr>
          <w:trHeight w:val="66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D95F770" w14:textId="77777777" w:rsidR="00F76BAB" w:rsidRPr="00B04AB7" w:rsidRDefault="00F76BAB" w:rsidP="00954FDC">
            <w:pPr>
              <w:rPr>
                <w:rFonts w:ascii="Calibri" w:eastAsia="Times New Roman" w:hAnsi="Calibri"/>
                <w:color w:val="000000"/>
              </w:rPr>
            </w:pPr>
            <w:r w:rsidRPr="00B04AB7">
              <w:rPr>
                <w:rFonts w:ascii="Calibri" w:eastAsia="Times New Roman" w:hAnsi="Calibri"/>
                <w:color w:val="000000"/>
              </w:rPr>
              <w:t>Michele Paule</w:t>
            </w:r>
          </w:p>
          <w:p w14:paraId="0D4274FC" w14:textId="77777777" w:rsidR="00F76BAB" w:rsidRPr="00B04AB7" w:rsidRDefault="00F76BAB" w:rsidP="00954FDC">
            <w:pPr>
              <w:rPr>
                <w:rFonts w:ascii="Calibri" w:eastAsia="Times New Roman" w:hAnsi="Calibri"/>
                <w:color w:val="000000"/>
              </w:rPr>
            </w:pPr>
          </w:p>
        </w:tc>
        <w:tc>
          <w:tcPr>
            <w:tcW w:w="2220" w:type="dxa"/>
            <w:tcBorders>
              <w:top w:val="single" w:sz="4" w:space="0" w:color="auto"/>
              <w:left w:val="nil"/>
              <w:bottom w:val="single" w:sz="4" w:space="0" w:color="auto"/>
              <w:right w:val="single" w:sz="4" w:space="0" w:color="auto"/>
            </w:tcBorders>
            <w:shd w:val="clear" w:color="auto" w:fill="auto"/>
          </w:tcPr>
          <w:p w14:paraId="498E8D3C" w14:textId="77777777" w:rsidR="00F76BAB" w:rsidRPr="00B04AB7" w:rsidRDefault="00F76BAB" w:rsidP="00954FDC">
            <w:pPr>
              <w:rPr>
                <w:rFonts w:ascii="Calibri" w:eastAsia="Times New Roman" w:hAnsi="Calibri"/>
                <w:color w:val="000000"/>
              </w:rPr>
            </w:pPr>
            <w:r w:rsidRPr="00B04AB7">
              <w:rPr>
                <w:rFonts w:ascii="Calibri" w:eastAsia="Times New Roman" w:hAnsi="Calibri"/>
                <w:color w:val="000000"/>
              </w:rPr>
              <w:t>Oxford Brookes University</w:t>
            </w:r>
          </w:p>
        </w:tc>
        <w:tc>
          <w:tcPr>
            <w:tcW w:w="3980" w:type="dxa"/>
            <w:tcBorders>
              <w:top w:val="single" w:sz="4" w:space="0" w:color="auto"/>
              <w:left w:val="nil"/>
              <w:bottom w:val="single" w:sz="4" w:space="0" w:color="auto"/>
              <w:right w:val="single" w:sz="4" w:space="0" w:color="auto"/>
            </w:tcBorders>
            <w:shd w:val="clear" w:color="auto" w:fill="auto"/>
          </w:tcPr>
          <w:p w14:paraId="7CCD1EA5" w14:textId="77777777" w:rsidR="00F76BAB" w:rsidRPr="005F7E91" w:rsidRDefault="00F76BAB" w:rsidP="00954FDC">
            <w:pPr>
              <w:rPr>
                <w:rFonts w:ascii="Calibri" w:eastAsia="Times New Roman" w:hAnsi="Calibri"/>
                <w:color w:val="000000"/>
                <w:szCs w:val="22"/>
              </w:rPr>
            </w:pPr>
            <w:r w:rsidRPr="005F7E91">
              <w:rPr>
                <w:rFonts w:ascii="Calibri" w:eastAsia="Times New Roman" w:hAnsi="Calibri"/>
                <w:color w:val="000000"/>
                <w:szCs w:val="22"/>
              </w:rPr>
              <w:t xml:space="preserve">Girls’ negotiations with genre and gender on screen: the pedagogies of teen TV </w:t>
            </w:r>
          </w:p>
        </w:tc>
      </w:tr>
      <w:tr w:rsidR="00F76BAB" w:rsidRPr="005F7E91" w14:paraId="70D64C6A" w14:textId="77777777" w:rsidTr="00954FDC">
        <w:trPr>
          <w:trHeight w:val="66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E2B4D7B" w14:textId="77777777" w:rsidR="00F76BAB" w:rsidRPr="00B04AB7" w:rsidRDefault="00F76BAB" w:rsidP="00954FDC">
            <w:pPr>
              <w:rPr>
                <w:rFonts w:ascii="Calibri" w:eastAsia="Times New Roman" w:hAnsi="Calibri"/>
                <w:color w:val="000000"/>
              </w:rPr>
            </w:pPr>
            <w:r w:rsidRPr="00B04AB7">
              <w:rPr>
                <w:rFonts w:ascii="Calibri" w:eastAsia="Times New Roman" w:hAnsi="Calibri"/>
                <w:color w:val="000000"/>
              </w:rPr>
              <w:t>Anna Carlile</w:t>
            </w:r>
          </w:p>
          <w:p w14:paraId="3E485C92" w14:textId="77777777" w:rsidR="00F76BAB" w:rsidRPr="00B04AB7" w:rsidRDefault="00F76BAB" w:rsidP="00954FDC">
            <w:pPr>
              <w:rPr>
                <w:rFonts w:ascii="Calibri" w:eastAsia="Times New Roman" w:hAnsi="Calibri"/>
                <w:color w:val="000000"/>
              </w:rPr>
            </w:pPr>
          </w:p>
        </w:tc>
        <w:tc>
          <w:tcPr>
            <w:tcW w:w="2220" w:type="dxa"/>
            <w:tcBorders>
              <w:top w:val="single" w:sz="4" w:space="0" w:color="auto"/>
              <w:left w:val="nil"/>
              <w:bottom w:val="single" w:sz="4" w:space="0" w:color="auto"/>
              <w:right w:val="single" w:sz="4" w:space="0" w:color="auto"/>
            </w:tcBorders>
            <w:shd w:val="clear" w:color="auto" w:fill="auto"/>
          </w:tcPr>
          <w:p w14:paraId="791434A9" w14:textId="77777777" w:rsidR="00F76BAB" w:rsidRPr="00B04AB7" w:rsidRDefault="00F76BAB" w:rsidP="00954FDC">
            <w:pPr>
              <w:rPr>
                <w:rFonts w:ascii="Calibri" w:eastAsia="Times New Roman" w:hAnsi="Calibri"/>
                <w:color w:val="000000"/>
              </w:rPr>
            </w:pPr>
            <w:r w:rsidRPr="00B04AB7">
              <w:rPr>
                <w:rFonts w:ascii="Calibri" w:eastAsia="Times New Roman" w:hAnsi="Calibri"/>
                <w:color w:val="000000"/>
              </w:rPr>
              <w:t>Goldsmiths, University of London</w:t>
            </w:r>
          </w:p>
        </w:tc>
        <w:tc>
          <w:tcPr>
            <w:tcW w:w="3980" w:type="dxa"/>
            <w:tcBorders>
              <w:top w:val="single" w:sz="4" w:space="0" w:color="auto"/>
              <w:left w:val="nil"/>
              <w:bottom w:val="single" w:sz="4" w:space="0" w:color="auto"/>
              <w:right w:val="single" w:sz="4" w:space="0" w:color="auto"/>
            </w:tcBorders>
            <w:shd w:val="clear" w:color="auto" w:fill="auto"/>
          </w:tcPr>
          <w:p w14:paraId="17353F9E" w14:textId="77777777" w:rsidR="00F76BAB" w:rsidRPr="005F7E91" w:rsidRDefault="00F76BAB" w:rsidP="00954FDC">
            <w:pPr>
              <w:rPr>
                <w:rFonts w:ascii="Calibri" w:eastAsia="Times New Roman" w:hAnsi="Calibri"/>
                <w:szCs w:val="22"/>
              </w:rPr>
            </w:pPr>
            <w:r w:rsidRPr="005F7E91">
              <w:rPr>
                <w:rFonts w:ascii="Calibri" w:eastAsia="Times New Roman" w:hAnsi="Calibri"/>
                <w:szCs w:val="22"/>
              </w:rPr>
              <w:t xml:space="preserve">Activist, </w:t>
            </w:r>
            <w:r>
              <w:rPr>
                <w:rFonts w:ascii="Calibri" w:eastAsia="Times New Roman" w:hAnsi="Calibri"/>
                <w:szCs w:val="22"/>
              </w:rPr>
              <w:t>l</w:t>
            </w:r>
            <w:r w:rsidRPr="005F7E91">
              <w:rPr>
                <w:rFonts w:ascii="Calibri" w:eastAsia="Times New Roman" w:hAnsi="Calibri"/>
                <w:szCs w:val="22"/>
              </w:rPr>
              <w:t xml:space="preserve">ifestyle </w:t>
            </w:r>
            <w:r>
              <w:rPr>
                <w:rFonts w:ascii="Calibri" w:eastAsia="Times New Roman" w:hAnsi="Calibri"/>
                <w:szCs w:val="22"/>
              </w:rPr>
              <w:t>g</w:t>
            </w:r>
            <w:r w:rsidRPr="005F7E91">
              <w:rPr>
                <w:rFonts w:ascii="Calibri" w:eastAsia="Times New Roman" w:hAnsi="Calibri"/>
                <w:szCs w:val="22"/>
              </w:rPr>
              <w:t xml:space="preserve">uru, </w:t>
            </w:r>
            <w:r>
              <w:rPr>
                <w:rFonts w:ascii="Calibri" w:eastAsia="Times New Roman" w:hAnsi="Calibri"/>
                <w:szCs w:val="22"/>
              </w:rPr>
              <w:t>c</w:t>
            </w:r>
            <w:r w:rsidRPr="005F7E91">
              <w:rPr>
                <w:rFonts w:ascii="Calibri" w:eastAsia="Times New Roman" w:hAnsi="Calibri"/>
                <w:szCs w:val="22"/>
              </w:rPr>
              <w:t xml:space="preserve">orruptor, </w:t>
            </w:r>
            <w:r>
              <w:rPr>
                <w:rFonts w:ascii="Calibri" w:eastAsia="Times New Roman" w:hAnsi="Calibri"/>
                <w:szCs w:val="22"/>
              </w:rPr>
              <w:t>f</w:t>
            </w:r>
            <w:r w:rsidRPr="005F7E91">
              <w:rPr>
                <w:rFonts w:ascii="Calibri" w:eastAsia="Times New Roman" w:hAnsi="Calibri"/>
                <w:szCs w:val="22"/>
              </w:rPr>
              <w:t xml:space="preserve">reak </w:t>
            </w:r>
            <w:r>
              <w:rPr>
                <w:rFonts w:ascii="Calibri" w:eastAsia="Times New Roman" w:hAnsi="Calibri"/>
                <w:szCs w:val="22"/>
              </w:rPr>
              <w:t>s</w:t>
            </w:r>
            <w:r w:rsidRPr="005F7E91">
              <w:rPr>
                <w:rFonts w:ascii="Calibri" w:eastAsia="Times New Roman" w:hAnsi="Calibri"/>
                <w:szCs w:val="22"/>
              </w:rPr>
              <w:t xml:space="preserve">how: </w:t>
            </w:r>
            <w:r>
              <w:rPr>
                <w:rFonts w:ascii="Calibri" w:eastAsia="Times New Roman" w:hAnsi="Calibri"/>
                <w:szCs w:val="22"/>
              </w:rPr>
              <w:t>m</w:t>
            </w:r>
            <w:r w:rsidRPr="005F7E91">
              <w:rPr>
                <w:rFonts w:ascii="Calibri" w:eastAsia="Times New Roman" w:hAnsi="Calibri"/>
                <w:szCs w:val="22"/>
              </w:rPr>
              <w:t>edia representations of LGBTQ Parented Families and the potential impact on their relationships with schools</w:t>
            </w:r>
          </w:p>
        </w:tc>
      </w:tr>
      <w:tr w:rsidR="00F76BAB" w:rsidRPr="005F7E91" w14:paraId="6D5B16B6" w14:textId="77777777" w:rsidTr="00954FDC">
        <w:trPr>
          <w:trHeight w:val="66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83E6B4D" w14:textId="77777777" w:rsidR="00F76BAB" w:rsidRPr="00B04AB7" w:rsidRDefault="00F76BAB" w:rsidP="00954FDC">
            <w:pPr>
              <w:rPr>
                <w:rFonts w:ascii="Calibri" w:eastAsia="Times New Roman" w:hAnsi="Calibri"/>
                <w:color w:val="000000"/>
              </w:rPr>
            </w:pPr>
            <w:r w:rsidRPr="00B04AB7">
              <w:rPr>
                <w:rFonts w:ascii="Calibri" w:eastAsia="Times New Roman" w:hAnsi="Calibri"/>
                <w:color w:val="000000"/>
              </w:rPr>
              <w:t xml:space="preserve">Birigit </w:t>
            </w:r>
            <w:r w:rsidRPr="008153D4">
              <w:rPr>
                <w:rFonts w:ascii="Calibri" w:hAnsi="Calibri"/>
              </w:rPr>
              <w:t>Hofstätter</w:t>
            </w:r>
          </w:p>
        </w:tc>
        <w:tc>
          <w:tcPr>
            <w:tcW w:w="2220" w:type="dxa"/>
            <w:tcBorders>
              <w:top w:val="single" w:sz="4" w:space="0" w:color="auto"/>
              <w:left w:val="nil"/>
              <w:bottom w:val="single" w:sz="4" w:space="0" w:color="auto"/>
              <w:right w:val="single" w:sz="4" w:space="0" w:color="auto"/>
            </w:tcBorders>
            <w:shd w:val="clear" w:color="auto" w:fill="auto"/>
          </w:tcPr>
          <w:p w14:paraId="3DA75F49" w14:textId="77777777" w:rsidR="00F76BAB" w:rsidRPr="00B04AB7" w:rsidRDefault="00F76BAB" w:rsidP="00954FDC">
            <w:pPr>
              <w:rPr>
                <w:rFonts w:ascii="Calibri" w:eastAsia="Times New Roman" w:hAnsi="Calibri"/>
                <w:color w:val="000000"/>
              </w:rPr>
            </w:pPr>
            <w:r w:rsidRPr="00B04AB7">
              <w:rPr>
                <w:rFonts w:ascii="Calibri" w:eastAsia="Times New Roman" w:hAnsi="Calibri"/>
                <w:color w:val="000000"/>
              </w:rPr>
              <w:t>Alpen-Adria-Universit</w:t>
            </w:r>
            <w:r w:rsidRPr="005F7E91">
              <w:rPr>
                <w:rFonts w:ascii="Calibri" w:eastAsia="Times New Roman" w:hAnsi="Calibri"/>
                <w:color w:val="000000"/>
                <w:szCs w:val="22"/>
              </w:rPr>
              <w:t>ät</w:t>
            </w:r>
          </w:p>
          <w:p w14:paraId="58FF4617" w14:textId="77777777" w:rsidR="00F76BAB" w:rsidRPr="00B04AB7" w:rsidRDefault="00F76BAB" w:rsidP="00954FDC">
            <w:pPr>
              <w:rPr>
                <w:rFonts w:ascii="Calibri" w:eastAsia="Times New Roman" w:hAnsi="Calibri"/>
                <w:color w:val="000000"/>
              </w:rPr>
            </w:pPr>
          </w:p>
        </w:tc>
        <w:tc>
          <w:tcPr>
            <w:tcW w:w="3980" w:type="dxa"/>
            <w:tcBorders>
              <w:top w:val="single" w:sz="4" w:space="0" w:color="auto"/>
              <w:left w:val="nil"/>
              <w:bottom w:val="single" w:sz="4" w:space="0" w:color="auto"/>
              <w:right w:val="single" w:sz="4" w:space="0" w:color="auto"/>
            </w:tcBorders>
            <w:shd w:val="clear" w:color="auto" w:fill="auto"/>
          </w:tcPr>
          <w:p w14:paraId="5430C0A3" w14:textId="77777777" w:rsidR="00F76BAB" w:rsidRPr="005F7E91" w:rsidRDefault="00F76BAB" w:rsidP="00954FDC">
            <w:pPr>
              <w:rPr>
                <w:rFonts w:ascii="Calibri" w:eastAsia="Times New Roman" w:hAnsi="Calibri"/>
                <w:szCs w:val="22"/>
              </w:rPr>
            </w:pPr>
            <w:r w:rsidRPr="005F7E91">
              <w:rPr>
                <w:rFonts w:ascii="Calibri" w:eastAsia="Times New Roman" w:hAnsi="Calibri"/>
                <w:szCs w:val="22"/>
              </w:rPr>
              <w:t xml:space="preserve">Remix video in the classroom: </w:t>
            </w:r>
            <w:r>
              <w:rPr>
                <w:rFonts w:ascii="Calibri" w:eastAsia="Times New Roman" w:hAnsi="Calibri"/>
                <w:szCs w:val="22"/>
              </w:rPr>
              <w:t>w</w:t>
            </w:r>
            <w:r w:rsidRPr="005F7E91">
              <w:rPr>
                <w:rFonts w:ascii="Calibri" w:eastAsia="Times New Roman" w:hAnsi="Calibri"/>
                <w:szCs w:val="22"/>
              </w:rPr>
              <w:t>orking with underprivileged youths on critical media participation</w:t>
            </w:r>
          </w:p>
        </w:tc>
      </w:tr>
      <w:tr w:rsidR="00F76BAB" w:rsidRPr="005F7E91" w14:paraId="6C1CB49D" w14:textId="77777777" w:rsidTr="00954FDC">
        <w:trPr>
          <w:trHeight w:val="66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A833ABA" w14:textId="77777777" w:rsidR="00F76BAB" w:rsidRPr="00B04AB7" w:rsidRDefault="00F76BAB" w:rsidP="00954FDC">
            <w:pPr>
              <w:rPr>
                <w:rFonts w:ascii="Calibri" w:eastAsia="Times New Roman" w:hAnsi="Calibri"/>
                <w:color w:val="000000"/>
              </w:rPr>
            </w:pPr>
            <w:r w:rsidRPr="00B04AB7">
              <w:rPr>
                <w:rFonts w:ascii="Calibri" w:eastAsia="Times New Roman" w:hAnsi="Calibri"/>
                <w:color w:val="000000"/>
              </w:rPr>
              <w:t>Maria do Socorro do Nascimento, Morma Maria Meireles Mac</w:t>
            </w:r>
            <w:r w:rsidRPr="005F7E91">
              <w:rPr>
                <w:rFonts w:ascii="Calibri" w:eastAsia="Times New Roman" w:hAnsi="Calibri"/>
                <w:color w:val="000000"/>
                <w:szCs w:val="22"/>
              </w:rPr>
              <w:t>êdo Mafaldo</w:t>
            </w:r>
          </w:p>
        </w:tc>
        <w:tc>
          <w:tcPr>
            <w:tcW w:w="2220" w:type="dxa"/>
            <w:tcBorders>
              <w:top w:val="single" w:sz="4" w:space="0" w:color="auto"/>
              <w:left w:val="nil"/>
              <w:bottom w:val="single" w:sz="4" w:space="0" w:color="auto"/>
              <w:right w:val="single" w:sz="4" w:space="0" w:color="auto"/>
            </w:tcBorders>
            <w:shd w:val="clear" w:color="auto" w:fill="auto"/>
          </w:tcPr>
          <w:p w14:paraId="7770E016" w14:textId="77777777" w:rsidR="00F76BAB" w:rsidRPr="00B04AB7" w:rsidRDefault="00F76BAB" w:rsidP="00954FDC">
            <w:pPr>
              <w:rPr>
                <w:rFonts w:ascii="Calibri" w:eastAsia="Times New Roman" w:hAnsi="Calibri"/>
                <w:color w:val="000000"/>
              </w:rPr>
            </w:pPr>
            <w:r w:rsidRPr="00B04AB7">
              <w:rPr>
                <w:rFonts w:ascii="Calibri" w:eastAsia="Times New Roman" w:hAnsi="Calibri"/>
                <w:color w:val="000000"/>
              </w:rPr>
              <w:t xml:space="preserve">Federal University of Paraiba </w:t>
            </w:r>
          </w:p>
          <w:p w14:paraId="4051A91F" w14:textId="77777777" w:rsidR="00F76BAB" w:rsidRPr="00B04AB7" w:rsidRDefault="00F76BAB" w:rsidP="00954FDC">
            <w:pPr>
              <w:rPr>
                <w:rFonts w:ascii="Calibri" w:eastAsia="Times New Roman" w:hAnsi="Calibri"/>
                <w:color w:val="000000"/>
              </w:rPr>
            </w:pPr>
          </w:p>
        </w:tc>
        <w:tc>
          <w:tcPr>
            <w:tcW w:w="3980" w:type="dxa"/>
            <w:tcBorders>
              <w:top w:val="single" w:sz="4" w:space="0" w:color="auto"/>
              <w:left w:val="nil"/>
              <w:bottom w:val="single" w:sz="4" w:space="0" w:color="auto"/>
              <w:right w:val="single" w:sz="4" w:space="0" w:color="auto"/>
            </w:tcBorders>
            <w:shd w:val="clear" w:color="auto" w:fill="auto"/>
          </w:tcPr>
          <w:p w14:paraId="17D1F124" w14:textId="77777777" w:rsidR="00F76BAB" w:rsidRPr="00E24AD4" w:rsidRDefault="00F76BAB" w:rsidP="00954FDC">
            <w:pPr>
              <w:rPr>
                <w:rFonts w:ascii="Calibri" w:eastAsia="Times New Roman" w:hAnsi="Calibri"/>
                <w:color w:val="000000"/>
                <w:szCs w:val="22"/>
              </w:rPr>
            </w:pPr>
            <w:r w:rsidRPr="005F7E91">
              <w:rPr>
                <w:rFonts w:ascii="Calibri" w:eastAsia="Times New Roman" w:hAnsi="Calibri"/>
                <w:color w:val="000000"/>
                <w:szCs w:val="22"/>
              </w:rPr>
              <w:t>Contemporary culture, media, subjectivity and psychoanalysis: female images in the songs of Brazilian singer Alcione</w:t>
            </w:r>
          </w:p>
        </w:tc>
      </w:tr>
      <w:tr w:rsidR="00F76BAB" w:rsidRPr="005F7E91" w14:paraId="55A31CAF" w14:textId="77777777" w:rsidTr="00954FDC">
        <w:trPr>
          <w:trHeight w:val="66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449D044" w14:textId="77777777" w:rsidR="00F76BAB" w:rsidRPr="00B04AB7" w:rsidRDefault="00F76BAB" w:rsidP="00954FDC">
            <w:pPr>
              <w:rPr>
                <w:rFonts w:ascii="Calibri" w:eastAsia="Times New Roman" w:hAnsi="Calibri"/>
                <w:color w:val="000000"/>
              </w:rPr>
            </w:pPr>
            <w:r>
              <w:rPr>
                <w:rFonts w:ascii="Calibri" w:eastAsia="Times New Roman" w:hAnsi="Calibri"/>
                <w:color w:val="000000"/>
              </w:rPr>
              <w:t>Anna Cooper</w:t>
            </w:r>
          </w:p>
        </w:tc>
        <w:tc>
          <w:tcPr>
            <w:tcW w:w="2220" w:type="dxa"/>
            <w:tcBorders>
              <w:top w:val="single" w:sz="4" w:space="0" w:color="auto"/>
              <w:left w:val="nil"/>
              <w:bottom w:val="single" w:sz="4" w:space="0" w:color="auto"/>
              <w:right w:val="single" w:sz="4" w:space="0" w:color="auto"/>
            </w:tcBorders>
            <w:shd w:val="clear" w:color="auto" w:fill="auto"/>
          </w:tcPr>
          <w:p w14:paraId="3EC78377" w14:textId="77777777" w:rsidR="00F76BAB" w:rsidRPr="00B04AB7" w:rsidRDefault="00F76BAB" w:rsidP="00954FDC">
            <w:pPr>
              <w:rPr>
                <w:rFonts w:ascii="Calibri" w:eastAsia="Times New Roman" w:hAnsi="Calibri"/>
                <w:color w:val="000000"/>
              </w:rPr>
            </w:pPr>
            <w:r>
              <w:rPr>
                <w:rFonts w:ascii="Calibri" w:eastAsia="Times New Roman" w:hAnsi="Calibri"/>
                <w:color w:val="000000"/>
              </w:rPr>
              <w:t>University of California, Santa Cruz</w:t>
            </w:r>
          </w:p>
        </w:tc>
        <w:tc>
          <w:tcPr>
            <w:tcW w:w="3980" w:type="dxa"/>
            <w:tcBorders>
              <w:top w:val="single" w:sz="4" w:space="0" w:color="auto"/>
              <w:left w:val="nil"/>
              <w:bottom w:val="single" w:sz="4" w:space="0" w:color="auto"/>
              <w:right w:val="single" w:sz="4" w:space="0" w:color="auto"/>
            </w:tcBorders>
            <w:shd w:val="clear" w:color="auto" w:fill="auto"/>
          </w:tcPr>
          <w:p w14:paraId="070B4001" w14:textId="77777777" w:rsidR="00F76BAB" w:rsidRPr="00E24AD4" w:rsidRDefault="00F76BAB" w:rsidP="00954FDC">
            <w:pPr>
              <w:rPr>
                <w:rFonts w:ascii="Calibri" w:hAnsi="Calibri"/>
                <w:szCs w:val="22"/>
              </w:rPr>
            </w:pPr>
            <w:r>
              <w:rPr>
                <w:rFonts w:ascii="Calibri" w:hAnsi="Calibri"/>
                <w:szCs w:val="22"/>
              </w:rPr>
              <w:t>Gender and the Internet: l</w:t>
            </w:r>
            <w:r w:rsidRPr="00E24AD4">
              <w:rPr>
                <w:rFonts w:ascii="Calibri" w:hAnsi="Calibri"/>
                <w:szCs w:val="22"/>
              </w:rPr>
              <w:t>essons in feminist media studies pedagogy at a California public university</w:t>
            </w:r>
          </w:p>
        </w:tc>
      </w:tr>
    </w:tbl>
    <w:p w14:paraId="4EE8276A" w14:textId="77777777" w:rsidR="00F76BAB" w:rsidRDefault="00F76BAB" w:rsidP="001C5ED1"/>
    <w:p w14:paraId="2DF366EC" w14:textId="4A16595C" w:rsidR="00F76BAB" w:rsidRDefault="00F76BAB" w:rsidP="00F76BAB">
      <w:pPr>
        <w:pStyle w:val="Heading2"/>
      </w:pPr>
      <w:r>
        <w:lastRenderedPageBreak/>
        <w:t>10.50-12.50 (2012)</w:t>
      </w:r>
    </w:p>
    <w:p w14:paraId="6DC03FBA" w14:textId="77777777" w:rsidR="00F76BAB" w:rsidRDefault="00F76BAB" w:rsidP="00853CAB">
      <w:pPr>
        <w:pStyle w:val="Heading3"/>
        <w:rPr>
          <w:rStyle w:val="Strong"/>
          <w:rFonts w:eastAsia="Cambria"/>
        </w:rPr>
      </w:pPr>
      <w:r>
        <w:rPr>
          <w:rStyle w:val="Strong"/>
          <w:bCs w:val="0"/>
        </w:rPr>
        <w:t>Femininities and Masculinities in Educational Settings</w:t>
      </w:r>
    </w:p>
    <w:p w14:paraId="0359B42A" w14:textId="77777777" w:rsidR="00F76BAB" w:rsidRPr="00D43544" w:rsidRDefault="00F76BAB" w:rsidP="00F76BAB">
      <w:pPr>
        <w:rPr>
          <w:b/>
          <w:i/>
        </w:rPr>
      </w:pPr>
      <w:r>
        <w:rPr>
          <w:b/>
          <w:i/>
        </w:rPr>
        <w:t>Gender cultures, schools and the making of boys</w:t>
      </w:r>
    </w:p>
    <w:tbl>
      <w:tblPr>
        <w:tblW w:w="8379" w:type="dxa"/>
        <w:tblInd w:w="93" w:type="dxa"/>
        <w:tblLook w:val="04A0" w:firstRow="1" w:lastRow="0" w:firstColumn="1" w:lastColumn="0" w:noHBand="0" w:noVBand="1"/>
      </w:tblPr>
      <w:tblGrid>
        <w:gridCol w:w="1716"/>
        <w:gridCol w:w="2268"/>
        <w:gridCol w:w="4395"/>
      </w:tblGrid>
      <w:tr w:rsidR="00F76BAB" w:rsidRPr="005F4438" w14:paraId="3935EF78" w14:textId="77777777" w:rsidTr="00954FDC">
        <w:trPr>
          <w:trHeight w:val="840"/>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236170D2" w14:textId="77777777" w:rsidR="00F76BAB" w:rsidRPr="00D43544" w:rsidRDefault="00F76BAB" w:rsidP="00954FDC">
            <w:pPr>
              <w:rPr>
                <w:rFonts w:ascii="Calibri" w:eastAsia="Times New Roman" w:hAnsi="Calibri"/>
                <w:color w:val="000000"/>
                <w:szCs w:val="22"/>
              </w:rPr>
            </w:pPr>
            <w:r w:rsidRPr="00D43544">
              <w:rPr>
                <w:rFonts w:ascii="Calibri" w:eastAsia="Times New Roman" w:hAnsi="Calibri"/>
                <w:color w:val="000000"/>
                <w:szCs w:val="22"/>
              </w:rPr>
              <w:t>Ellen Huyge</w:t>
            </w:r>
          </w:p>
        </w:tc>
        <w:tc>
          <w:tcPr>
            <w:tcW w:w="2268" w:type="dxa"/>
            <w:tcBorders>
              <w:top w:val="single" w:sz="4" w:space="0" w:color="auto"/>
              <w:left w:val="nil"/>
              <w:bottom w:val="single" w:sz="4" w:space="0" w:color="auto"/>
              <w:right w:val="single" w:sz="4" w:space="0" w:color="auto"/>
            </w:tcBorders>
            <w:shd w:val="clear" w:color="auto" w:fill="auto"/>
          </w:tcPr>
          <w:p w14:paraId="6C31FFA7" w14:textId="77777777" w:rsidR="00F76BAB" w:rsidRPr="00D43544" w:rsidRDefault="00F76BAB" w:rsidP="00954FDC">
            <w:pPr>
              <w:rPr>
                <w:rFonts w:ascii="Calibri" w:eastAsia="Times New Roman" w:hAnsi="Calibri"/>
                <w:color w:val="000000"/>
                <w:szCs w:val="22"/>
              </w:rPr>
            </w:pPr>
            <w:r w:rsidRPr="00D43544">
              <w:rPr>
                <w:rFonts w:ascii="Calibri" w:eastAsia="Times New Roman" w:hAnsi="Calibri"/>
                <w:color w:val="000000"/>
                <w:szCs w:val="22"/>
              </w:rPr>
              <w:t>University of Ghent</w:t>
            </w:r>
          </w:p>
        </w:tc>
        <w:tc>
          <w:tcPr>
            <w:tcW w:w="4395" w:type="dxa"/>
            <w:tcBorders>
              <w:top w:val="single" w:sz="4" w:space="0" w:color="auto"/>
              <w:left w:val="nil"/>
              <w:bottom w:val="single" w:sz="4" w:space="0" w:color="auto"/>
              <w:right w:val="single" w:sz="4" w:space="0" w:color="auto"/>
            </w:tcBorders>
            <w:shd w:val="clear" w:color="auto" w:fill="auto"/>
          </w:tcPr>
          <w:p w14:paraId="5529A1ED" w14:textId="77777777" w:rsidR="00F76BAB" w:rsidRPr="00D43544" w:rsidRDefault="00F76BAB" w:rsidP="00954FDC">
            <w:pPr>
              <w:rPr>
                <w:rFonts w:ascii="Calibri" w:eastAsia="Times New Roman" w:hAnsi="Calibri"/>
                <w:color w:val="000000"/>
                <w:szCs w:val="22"/>
              </w:rPr>
            </w:pPr>
            <w:r w:rsidRPr="00D43544">
              <w:rPr>
                <w:rFonts w:ascii="Calibri" w:eastAsia="Times New Roman" w:hAnsi="Calibri"/>
                <w:color w:val="000000"/>
                <w:szCs w:val="22"/>
              </w:rPr>
              <w:t>The assessment of intrasexual profiles among young adolescents: above and beyond the search of challenging laddish profiles.</w:t>
            </w:r>
          </w:p>
        </w:tc>
      </w:tr>
      <w:tr w:rsidR="00F76BAB" w:rsidRPr="005F4438" w14:paraId="1D93818F" w14:textId="77777777" w:rsidTr="00954FDC">
        <w:trPr>
          <w:trHeight w:val="840"/>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6530976C" w14:textId="77777777" w:rsidR="00F76BAB" w:rsidRPr="00D43544" w:rsidRDefault="00F76BAB" w:rsidP="00954FDC">
            <w:pPr>
              <w:rPr>
                <w:rFonts w:ascii="Calibri" w:eastAsia="Times New Roman" w:hAnsi="Calibri"/>
                <w:color w:val="000000"/>
                <w:szCs w:val="22"/>
              </w:rPr>
            </w:pPr>
            <w:r w:rsidRPr="00D43544">
              <w:rPr>
                <w:rFonts w:ascii="Calibri" w:eastAsia="Times New Roman" w:hAnsi="Calibri"/>
                <w:color w:val="000000"/>
                <w:szCs w:val="22"/>
              </w:rPr>
              <w:t>Wendelien Vantieghem</w:t>
            </w:r>
          </w:p>
        </w:tc>
        <w:tc>
          <w:tcPr>
            <w:tcW w:w="2268" w:type="dxa"/>
            <w:tcBorders>
              <w:top w:val="single" w:sz="4" w:space="0" w:color="auto"/>
              <w:left w:val="nil"/>
              <w:bottom w:val="single" w:sz="4" w:space="0" w:color="auto"/>
              <w:right w:val="single" w:sz="4" w:space="0" w:color="auto"/>
            </w:tcBorders>
            <w:shd w:val="clear" w:color="auto" w:fill="auto"/>
          </w:tcPr>
          <w:p w14:paraId="142DF95B" w14:textId="77777777" w:rsidR="00F76BAB" w:rsidRPr="00D43544" w:rsidRDefault="00F76BAB" w:rsidP="00954FDC">
            <w:pPr>
              <w:rPr>
                <w:rFonts w:ascii="Calibri" w:eastAsia="Times New Roman" w:hAnsi="Calibri"/>
                <w:color w:val="000000"/>
                <w:szCs w:val="22"/>
              </w:rPr>
            </w:pPr>
            <w:r w:rsidRPr="00D43544">
              <w:rPr>
                <w:rFonts w:ascii="Calibri" w:eastAsia="Times New Roman" w:hAnsi="Calibri"/>
                <w:color w:val="000000"/>
                <w:szCs w:val="22"/>
              </w:rPr>
              <w:t>University of Ghent</w:t>
            </w:r>
          </w:p>
          <w:p w14:paraId="42C3D9D9" w14:textId="77777777" w:rsidR="00F76BAB" w:rsidRPr="00D43544" w:rsidRDefault="00F76BAB" w:rsidP="00954FDC">
            <w:pPr>
              <w:rPr>
                <w:rFonts w:ascii="Calibri" w:eastAsia="Times New Roman" w:hAnsi="Calibri"/>
                <w:color w:val="000000"/>
                <w:szCs w:val="22"/>
              </w:rPr>
            </w:pPr>
          </w:p>
        </w:tc>
        <w:tc>
          <w:tcPr>
            <w:tcW w:w="4395" w:type="dxa"/>
            <w:tcBorders>
              <w:top w:val="single" w:sz="4" w:space="0" w:color="auto"/>
              <w:left w:val="nil"/>
              <w:bottom w:val="single" w:sz="4" w:space="0" w:color="auto"/>
              <w:right w:val="single" w:sz="4" w:space="0" w:color="auto"/>
            </w:tcBorders>
            <w:shd w:val="clear" w:color="auto" w:fill="auto"/>
          </w:tcPr>
          <w:p w14:paraId="6E891FBD" w14:textId="77777777" w:rsidR="00F76BAB" w:rsidRPr="00D43544" w:rsidRDefault="00F76BAB" w:rsidP="00954FDC">
            <w:pPr>
              <w:rPr>
                <w:rFonts w:ascii="Calibri" w:eastAsia="Times New Roman" w:hAnsi="Calibri"/>
                <w:color w:val="000000"/>
                <w:szCs w:val="22"/>
              </w:rPr>
            </w:pPr>
            <w:r w:rsidRPr="00D43544">
              <w:rPr>
                <w:rFonts w:ascii="Calibri" w:eastAsia="Times New Roman" w:hAnsi="Calibri"/>
                <w:color w:val="000000"/>
                <w:szCs w:val="22"/>
              </w:rPr>
              <w:t>One school is not the other: The impact of school’s gender cultures on the well-being of gender atypical children.</w:t>
            </w:r>
          </w:p>
        </w:tc>
      </w:tr>
      <w:tr w:rsidR="00F76BAB" w:rsidRPr="005F4438" w14:paraId="76012AF4" w14:textId="77777777" w:rsidTr="00954FDC">
        <w:trPr>
          <w:trHeight w:val="649"/>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3EDE1401" w14:textId="77777777" w:rsidR="00F76BAB" w:rsidRPr="00D43544" w:rsidRDefault="00F76BAB" w:rsidP="00954FDC">
            <w:pPr>
              <w:rPr>
                <w:rFonts w:ascii="Calibri" w:eastAsia="Times New Roman" w:hAnsi="Calibri"/>
                <w:color w:val="000000"/>
                <w:szCs w:val="22"/>
              </w:rPr>
            </w:pPr>
            <w:r w:rsidRPr="00D43544">
              <w:rPr>
                <w:rFonts w:ascii="Calibri" w:eastAsia="Times New Roman" w:hAnsi="Calibri"/>
                <w:color w:val="000000"/>
                <w:szCs w:val="22"/>
              </w:rPr>
              <w:t>Melissa Smith, Elizabethe Payne</w:t>
            </w:r>
          </w:p>
        </w:tc>
        <w:tc>
          <w:tcPr>
            <w:tcW w:w="2268" w:type="dxa"/>
            <w:tcBorders>
              <w:top w:val="single" w:sz="4" w:space="0" w:color="auto"/>
              <w:left w:val="nil"/>
              <w:bottom w:val="single" w:sz="4" w:space="0" w:color="auto"/>
              <w:right w:val="single" w:sz="4" w:space="0" w:color="auto"/>
            </w:tcBorders>
            <w:shd w:val="clear" w:color="auto" w:fill="auto"/>
          </w:tcPr>
          <w:p w14:paraId="68B24806" w14:textId="77777777" w:rsidR="00F76BAB" w:rsidRPr="00D43544" w:rsidRDefault="00F76BAB" w:rsidP="00954FDC">
            <w:pPr>
              <w:rPr>
                <w:rFonts w:ascii="Calibri" w:eastAsia="Times New Roman" w:hAnsi="Calibri"/>
                <w:color w:val="000000"/>
                <w:szCs w:val="22"/>
              </w:rPr>
            </w:pPr>
            <w:r>
              <w:rPr>
                <w:rFonts w:ascii="Calibri" w:eastAsia="Times New Roman" w:hAnsi="Calibri"/>
                <w:color w:val="000000"/>
                <w:szCs w:val="22"/>
              </w:rPr>
              <w:t>Queering Education Research Institute</w:t>
            </w:r>
          </w:p>
          <w:p w14:paraId="1A81E9F8" w14:textId="77777777" w:rsidR="00F76BAB" w:rsidRPr="00D43544" w:rsidRDefault="00F76BAB" w:rsidP="00954FDC">
            <w:pPr>
              <w:rPr>
                <w:rFonts w:ascii="Calibri" w:eastAsia="Times New Roman" w:hAnsi="Calibri"/>
                <w:color w:val="000000"/>
                <w:szCs w:val="22"/>
              </w:rPr>
            </w:pPr>
          </w:p>
        </w:tc>
        <w:tc>
          <w:tcPr>
            <w:tcW w:w="4395" w:type="dxa"/>
            <w:tcBorders>
              <w:top w:val="single" w:sz="4" w:space="0" w:color="auto"/>
              <w:left w:val="nil"/>
              <w:bottom w:val="single" w:sz="4" w:space="0" w:color="auto"/>
              <w:right w:val="single" w:sz="4" w:space="0" w:color="auto"/>
            </w:tcBorders>
            <w:shd w:val="clear" w:color="auto" w:fill="auto"/>
          </w:tcPr>
          <w:p w14:paraId="04F99621" w14:textId="77777777" w:rsidR="00F76BAB" w:rsidRPr="00D43544" w:rsidRDefault="00F76BAB" w:rsidP="00954FDC">
            <w:pPr>
              <w:rPr>
                <w:rFonts w:ascii="Calibri" w:eastAsia="Times New Roman" w:hAnsi="Calibri"/>
                <w:color w:val="000000"/>
                <w:szCs w:val="22"/>
              </w:rPr>
            </w:pPr>
            <w:r w:rsidRPr="00D43544">
              <w:rPr>
                <w:rFonts w:ascii="Calibri" w:eastAsia="Times New Roman" w:hAnsi="Calibri"/>
                <w:color w:val="000000"/>
                <w:szCs w:val="22"/>
              </w:rPr>
              <w:t>Bullying, binaries, bathrooms, and biology: conversations with elementary educators about supporting transgender students</w:t>
            </w:r>
          </w:p>
        </w:tc>
      </w:tr>
      <w:tr w:rsidR="00F76BAB" w:rsidRPr="005F4438" w14:paraId="55BB44C0" w14:textId="77777777" w:rsidTr="00954FDC">
        <w:trPr>
          <w:trHeight w:val="649"/>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25D9D0F9" w14:textId="77777777" w:rsidR="00F76BAB" w:rsidRPr="00D43544" w:rsidRDefault="00F76BAB" w:rsidP="00954FDC">
            <w:pPr>
              <w:rPr>
                <w:rFonts w:ascii="Calibri" w:eastAsia="Times New Roman" w:hAnsi="Calibri"/>
                <w:color w:val="000000"/>
                <w:szCs w:val="22"/>
              </w:rPr>
            </w:pPr>
            <w:r w:rsidRPr="00D43544">
              <w:rPr>
                <w:rFonts w:ascii="Calibri" w:eastAsia="Times New Roman" w:hAnsi="Calibri"/>
                <w:color w:val="000000"/>
                <w:szCs w:val="22"/>
              </w:rPr>
              <w:t>Elle Hilke Dominski</w:t>
            </w:r>
          </w:p>
        </w:tc>
        <w:tc>
          <w:tcPr>
            <w:tcW w:w="2268" w:type="dxa"/>
            <w:tcBorders>
              <w:top w:val="single" w:sz="4" w:space="0" w:color="auto"/>
              <w:left w:val="nil"/>
              <w:bottom w:val="single" w:sz="4" w:space="0" w:color="auto"/>
              <w:right w:val="single" w:sz="4" w:space="0" w:color="auto"/>
            </w:tcBorders>
            <w:shd w:val="clear" w:color="auto" w:fill="auto"/>
          </w:tcPr>
          <w:p w14:paraId="30329D60" w14:textId="77777777" w:rsidR="00F76BAB" w:rsidRPr="00D43544" w:rsidRDefault="00F76BAB" w:rsidP="00954FDC">
            <w:pPr>
              <w:rPr>
                <w:rFonts w:ascii="Calibri" w:eastAsia="Times New Roman" w:hAnsi="Calibri"/>
                <w:color w:val="000000"/>
                <w:szCs w:val="22"/>
              </w:rPr>
            </w:pPr>
            <w:r w:rsidRPr="00D43544">
              <w:rPr>
                <w:rFonts w:ascii="Calibri" w:eastAsia="Times New Roman" w:hAnsi="Calibri"/>
                <w:color w:val="000000"/>
                <w:szCs w:val="22"/>
              </w:rPr>
              <w:t>University of Nottingham</w:t>
            </w:r>
          </w:p>
        </w:tc>
        <w:tc>
          <w:tcPr>
            <w:tcW w:w="4395" w:type="dxa"/>
            <w:tcBorders>
              <w:top w:val="single" w:sz="4" w:space="0" w:color="auto"/>
              <w:left w:val="nil"/>
              <w:bottom w:val="single" w:sz="4" w:space="0" w:color="auto"/>
              <w:right w:val="single" w:sz="4" w:space="0" w:color="auto"/>
            </w:tcBorders>
            <w:shd w:val="clear" w:color="auto" w:fill="auto"/>
          </w:tcPr>
          <w:p w14:paraId="20CC3934" w14:textId="77777777" w:rsidR="00F76BAB" w:rsidRPr="00D43544" w:rsidRDefault="00F76BAB" w:rsidP="00954FDC">
            <w:pPr>
              <w:rPr>
                <w:rFonts w:ascii="Calibri" w:eastAsia="Times New Roman" w:hAnsi="Calibri"/>
                <w:color w:val="000000"/>
                <w:szCs w:val="22"/>
              </w:rPr>
            </w:pPr>
            <w:r w:rsidRPr="00D43544">
              <w:rPr>
                <w:rFonts w:ascii="Calibri" w:eastAsia="Times New Roman" w:hAnsi="Calibri"/>
                <w:color w:val="000000"/>
                <w:szCs w:val="22"/>
              </w:rPr>
              <w:t>The de-masculinization of the young gay male, and he’s angry</w:t>
            </w:r>
          </w:p>
        </w:tc>
      </w:tr>
      <w:tr w:rsidR="00F76BAB" w:rsidRPr="005F4438" w14:paraId="19F42D66" w14:textId="77777777" w:rsidTr="00954FDC">
        <w:trPr>
          <w:trHeight w:val="649"/>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0C4950D2" w14:textId="77777777" w:rsidR="00F76BAB" w:rsidRPr="00D43544" w:rsidRDefault="00F76BAB" w:rsidP="00954FDC">
            <w:pPr>
              <w:rPr>
                <w:rFonts w:ascii="Calibri" w:eastAsia="Times New Roman" w:hAnsi="Calibri"/>
                <w:color w:val="000000"/>
                <w:szCs w:val="22"/>
              </w:rPr>
            </w:pPr>
            <w:r w:rsidRPr="00D43544">
              <w:rPr>
                <w:rFonts w:ascii="Calibri" w:eastAsia="Times New Roman" w:hAnsi="Calibri"/>
                <w:color w:val="000000"/>
                <w:szCs w:val="22"/>
              </w:rPr>
              <w:t>Eva Reimers</w:t>
            </w:r>
          </w:p>
          <w:p w14:paraId="73AE3E4F" w14:textId="77777777" w:rsidR="00F76BAB" w:rsidRPr="00D43544" w:rsidRDefault="00F76BAB" w:rsidP="00954FDC">
            <w:pPr>
              <w:rPr>
                <w:rFonts w:ascii="Calibri" w:eastAsia="Times New Roman" w:hAnsi="Calibri"/>
                <w:color w:val="000000"/>
                <w:szCs w:val="22"/>
              </w:rPr>
            </w:pPr>
          </w:p>
        </w:tc>
        <w:tc>
          <w:tcPr>
            <w:tcW w:w="2268" w:type="dxa"/>
            <w:tcBorders>
              <w:top w:val="single" w:sz="4" w:space="0" w:color="auto"/>
              <w:left w:val="nil"/>
              <w:bottom w:val="single" w:sz="4" w:space="0" w:color="auto"/>
              <w:right w:val="single" w:sz="4" w:space="0" w:color="auto"/>
            </w:tcBorders>
            <w:shd w:val="clear" w:color="auto" w:fill="auto"/>
          </w:tcPr>
          <w:p w14:paraId="7E995B79" w14:textId="77777777" w:rsidR="00F76BAB" w:rsidRPr="00D43544" w:rsidRDefault="00F76BAB" w:rsidP="00954FDC">
            <w:pPr>
              <w:rPr>
                <w:rFonts w:ascii="Calibri" w:eastAsia="Times New Roman" w:hAnsi="Calibri"/>
                <w:color w:val="000000"/>
                <w:szCs w:val="22"/>
              </w:rPr>
            </w:pPr>
            <w:r w:rsidRPr="00D43544">
              <w:rPr>
                <w:rFonts w:ascii="Calibri" w:eastAsia="Times New Roman" w:hAnsi="Calibri"/>
                <w:color w:val="000000"/>
                <w:szCs w:val="22"/>
              </w:rPr>
              <w:t>University of Linköping</w:t>
            </w:r>
          </w:p>
        </w:tc>
        <w:tc>
          <w:tcPr>
            <w:tcW w:w="4395" w:type="dxa"/>
            <w:tcBorders>
              <w:top w:val="single" w:sz="4" w:space="0" w:color="auto"/>
              <w:left w:val="nil"/>
              <w:bottom w:val="single" w:sz="4" w:space="0" w:color="auto"/>
              <w:right w:val="single" w:sz="4" w:space="0" w:color="auto"/>
            </w:tcBorders>
            <w:shd w:val="clear" w:color="auto" w:fill="auto"/>
          </w:tcPr>
          <w:p w14:paraId="5C573E0C" w14:textId="77777777" w:rsidR="00F76BAB" w:rsidRPr="00D43544" w:rsidRDefault="00F76BAB" w:rsidP="00954FDC">
            <w:pPr>
              <w:rPr>
                <w:rFonts w:ascii="Calibri" w:eastAsia="Times New Roman" w:hAnsi="Calibri"/>
                <w:color w:val="000000"/>
                <w:szCs w:val="22"/>
              </w:rPr>
            </w:pPr>
            <w:r w:rsidRPr="00D43544">
              <w:rPr>
                <w:rFonts w:ascii="Calibri" w:eastAsia="Times New Roman" w:hAnsi="Calibri"/>
                <w:color w:val="000000"/>
                <w:szCs w:val="22"/>
              </w:rPr>
              <w:t>Taciturn, indifferent and rural – constitutions of male students in northern rural Sweden</w:t>
            </w:r>
          </w:p>
        </w:tc>
      </w:tr>
      <w:tr w:rsidR="00F76BAB" w:rsidRPr="005F4438" w14:paraId="38EC82B9" w14:textId="77777777" w:rsidTr="00954FDC">
        <w:trPr>
          <w:trHeight w:val="649"/>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477E7021" w14:textId="77777777" w:rsidR="00F76BAB" w:rsidRPr="00D43544" w:rsidRDefault="00F76BAB" w:rsidP="00954FDC">
            <w:pPr>
              <w:rPr>
                <w:rFonts w:ascii="Calibri" w:eastAsia="Times New Roman" w:hAnsi="Calibri"/>
                <w:color w:val="000000"/>
                <w:szCs w:val="22"/>
              </w:rPr>
            </w:pPr>
            <w:r w:rsidRPr="00D43544">
              <w:rPr>
                <w:rFonts w:ascii="Calibri" w:eastAsia="Times New Roman" w:hAnsi="Calibri"/>
                <w:color w:val="000000"/>
                <w:szCs w:val="22"/>
              </w:rPr>
              <w:t>Garth Stahl</w:t>
            </w:r>
          </w:p>
          <w:p w14:paraId="58A0862B" w14:textId="77777777" w:rsidR="00F76BAB" w:rsidRPr="00D43544" w:rsidRDefault="00F76BAB" w:rsidP="00954FDC">
            <w:pPr>
              <w:rPr>
                <w:rFonts w:ascii="Calibri" w:eastAsia="Times New Roman" w:hAnsi="Calibri"/>
                <w:color w:val="000000"/>
                <w:szCs w:val="22"/>
              </w:rPr>
            </w:pPr>
          </w:p>
        </w:tc>
        <w:tc>
          <w:tcPr>
            <w:tcW w:w="2268" w:type="dxa"/>
            <w:tcBorders>
              <w:top w:val="single" w:sz="4" w:space="0" w:color="auto"/>
              <w:left w:val="nil"/>
              <w:bottom w:val="single" w:sz="4" w:space="0" w:color="auto"/>
              <w:right w:val="single" w:sz="4" w:space="0" w:color="auto"/>
            </w:tcBorders>
            <w:shd w:val="clear" w:color="auto" w:fill="auto"/>
          </w:tcPr>
          <w:p w14:paraId="2147F3D8" w14:textId="77777777" w:rsidR="00F76BAB" w:rsidRPr="00D43544" w:rsidRDefault="00F76BAB" w:rsidP="00954FDC">
            <w:pPr>
              <w:rPr>
                <w:rFonts w:ascii="Calibri" w:eastAsia="Times New Roman" w:hAnsi="Calibri"/>
                <w:color w:val="000000"/>
                <w:szCs w:val="22"/>
              </w:rPr>
            </w:pPr>
            <w:r w:rsidRPr="00D43544">
              <w:rPr>
                <w:rFonts w:ascii="Calibri" w:eastAsia="Times New Roman" w:hAnsi="Calibri"/>
                <w:color w:val="000000"/>
                <w:szCs w:val="22"/>
              </w:rPr>
              <w:t>University of South Australia</w:t>
            </w:r>
          </w:p>
        </w:tc>
        <w:tc>
          <w:tcPr>
            <w:tcW w:w="4395" w:type="dxa"/>
            <w:tcBorders>
              <w:top w:val="single" w:sz="4" w:space="0" w:color="auto"/>
              <w:left w:val="nil"/>
              <w:bottom w:val="single" w:sz="4" w:space="0" w:color="auto"/>
              <w:right w:val="single" w:sz="4" w:space="0" w:color="auto"/>
            </w:tcBorders>
            <w:shd w:val="clear" w:color="auto" w:fill="auto"/>
          </w:tcPr>
          <w:p w14:paraId="60625F3D" w14:textId="77777777" w:rsidR="00F76BAB" w:rsidRPr="00D43544" w:rsidRDefault="00F76BAB" w:rsidP="00954FDC">
            <w:pPr>
              <w:rPr>
                <w:rFonts w:ascii="Calibri" w:eastAsia="Times New Roman" w:hAnsi="Calibri"/>
                <w:color w:val="000000"/>
                <w:szCs w:val="22"/>
              </w:rPr>
            </w:pPr>
            <w:r w:rsidRPr="00D43544">
              <w:rPr>
                <w:rFonts w:ascii="Calibri" w:eastAsia="Times New Roman" w:hAnsi="Calibri"/>
                <w:color w:val="000000"/>
                <w:szCs w:val="22"/>
              </w:rPr>
              <w:t>Identity, neoliberalism and aspiration: educating white working-class boys</w:t>
            </w:r>
          </w:p>
        </w:tc>
      </w:tr>
    </w:tbl>
    <w:p w14:paraId="6D9059DC" w14:textId="77777777" w:rsidR="00F76BAB" w:rsidRDefault="00F76BAB" w:rsidP="001C5ED1"/>
    <w:p w14:paraId="55520993" w14:textId="77777777" w:rsidR="003A7797" w:rsidRDefault="003A7797" w:rsidP="003A7797">
      <w:pPr>
        <w:pStyle w:val="Heading2"/>
      </w:pPr>
      <w:r>
        <w:t>10.50-12.50 (2039)</w:t>
      </w:r>
    </w:p>
    <w:p w14:paraId="47463620" w14:textId="77777777" w:rsidR="003A7797" w:rsidRPr="00853CAB" w:rsidRDefault="003A7797" w:rsidP="00853CAB">
      <w:pPr>
        <w:pStyle w:val="Heading3"/>
        <w:rPr>
          <w:rStyle w:val="Strong"/>
          <w:rFonts w:eastAsia="Cambria"/>
        </w:rPr>
      </w:pPr>
      <w:r w:rsidRPr="00853CAB">
        <w:rPr>
          <w:rStyle w:val="Strong"/>
          <w:bCs w:val="0"/>
        </w:rPr>
        <w:t>Power, Pedagogy and Childhood</w:t>
      </w:r>
    </w:p>
    <w:p w14:paraId="6B974EC7" w14:textId="77777777" w:rsidR="003A7797" w:rsidRPr="00741CC2" w:rsidRDefault="003A7797" w:rsidP="003A7797">
      <w:pPr>
        <w:rPr>
          <w:b/>
          <w:i/>
          <w:sz w:val="24"/>
        </w:rPr>
      </w:pPr>
      <w:proofErr w:type="gramStart"/>
      <w:r w:rsidRPr="00741CC2">
        <w:rPr>
          <w:b/>
          <w:i/>
          <w:sz w:val="24"/>
        </w:rPr>
        <w:t>Posthumanist approaches to reconfiguring gender and early childhood</w:t>
      </w:r>
      <w:r>
        <w:rPr>
          <w:b/>
          <w:i/>
          <w:sz w:val="24"/>
        </w:rPr>
        <w:t>.</w:t>
      </w:r>
      <w:proofErr w:type="gramEnd"/>
      <w:r>
        <w:rPr>
          <w:b/>
          <w:i/>
          <w:sz w:val="24"/>
        </w:rPr>
        <w:t xml:space="preserve"> Convened by Jayne Osgood</w:t>
      </w:r>
    </w:p>
    <w:tbl>
      <w:tblPr>
        <w:tblStyle w:val="TableGrid"/>
        <w:tblW w:w="0" w:type="auto"/>
        <w:tblLook w:val="04A0" w:firstRow="1" w:lastRow="0" w:firstColumn="1" w:lastColumn="0" w:noHBand="0" w:noVBand="1"/>
      </w:tblPr>
      <w:tblGrid>
        <w:gridCol w:w="2093"/>
        <w:gridCol w:w="2126"/>
        <w:gridCol w:w="4297"/>
      </w:tblGrid>
      <w:tr w:rsidR="003A7797" w:rsidRPr="005F7E91" w14:paraId="7C7CB675" w14:textId="77777777" w:rsidTr="00954FDC">
        <w:tc>
          <w:tcPr>
            <w:tcW w:w="2093" w:type="dxa"/>
          </w:tcPr>
          <w:p w14:paraId="26B60A60" w14:textId="77777777" w:rsidR="003A7797" w:rsidRPr="00B04AB7" w:rsidRDefault="003A7797" w:rsidP="00954FDC">
            <w:pPr>
              <w:rPr>
                <w:rFonts w:eastAsia="Times New Roman"/>
                <w:color w:val="212121"/>
                <w:lang w:eastAsia="en-GB"/>
              </w:rPr>
            </w:pPr>
            <w:r w:rsidRPr="00B04AB7">
              <w:t xml:space="preserve">Jayne Osgood, </w:t>
            </w:r>
            <w:r w:rsidRPr="00B04AB7">
              <w:rPr>
                <w:rFonts w:eastAsia="Times New Roman"/>
                <w:color w:val="212121"/>
                <w:lang w:eastAsia="en-GB"/>
              </w:rPr>
              <w:t>Miriam Giugni/Red Ruby Scarlet</w:t>
            </w:r>
          </w:p>
        </w:tc>
        <w:tc>
          <w:tcPr>
            <w:tcW w:w="2126" w:type="dxa"/>
          </w:tcPr>
          <w:p w14:paraId="30B8D5E0" w14:textId="77777777" w:rsidR="003A7797" w:rsidRPr="00B04AB7" w:rsidRDefault="003A7797" w:rsidP="00954FDC">
            <w:pPr>
              <w:rPr>
                <w:rFonts w:eastAsia="Times New Roman"/>
                <w:color w:val="212121"/>
                <w:lang w:eastAsia="en-GB"/>
              </w:rPr>
            </w:pPr>
            <w:r w:rsidRPr="00B04AB7">
              <w:rPr>
                <w:rFonts w:eastAsia="Times New Roman"/>
                <w:color w:val="212121"/>
                <w:lang w:eastAsia="en-GB"/>
              </w:rPr>
              <w:t>London Metropolitan University</w:t>
            </w:r>
          </w:p>
        </w:tc>
        <w:tc>
          <w:tcPr>
            <w:tcW w:w="4297" w:type="dxa"/>
          </w:tcPr>
          <w:p w14:paraId="3DF1B36A" w14:textId="77777777" w:rsidR="003A7797" w:rsidRPr="00B04AB7" w:rsidRDefault="003A7797" w:rsidP="00954FDC">
            <w:pPr>
              <w:rPr>
                <w:rFonts w:eastAsia="Times New Roman"/>
                <w:color w:val="212121"/>
                <w:lang w:eastAsia="en-GB"/>
              </w:rPr>
            </w:pPr>
            <w:r w:rsidRPr="00B04AB7">
              <w:rPr>
                <w:rFonts w:eastAsia="Times New Roman"/>
                <w:color w:val="212121"/>
                <w:lang w:eastAsia="en-GB"/>
              </w:rPr>
              <w:t>What can a too tutu do? Reconfiguring gender in early childhood</w:t>
            </w:r>
          </w:p>
        </w:tc>
      </w:tr>
      <w:tr w:rsidR="003A7797" w:rsidRPr="005F7E91" w14:paraId="771B367D" w14:textId="77777777" w:rsidTr="00954FDC">
        <w:tc>
          <w:tcPr>
            <w:tcW w:w="2093" w:type="dxa"/>
          </w:tcPr>
          <w:p w14:paraId="5770953F" w14:textId="77777777" w:rsidR="003A7797" w:rsidRPr="005F7E91" w:rsidRDefault="003A7797" w:rsidP="00954FDC">
            <w:pPr>
              <w:rPr>
                <w:rFonts w:cs="Times"/>
              </w:rPr>
            </w:pPr>
            <w:r w:rsidRPr="005F7E91">
              <w:rPr>
                <w:rFonts w:cs="Times"/>
              </w:rPr>
              <w:t>Tuija Huuki</w:t>
            </w:r>
            <w:r>
              <w:rPr>
                <w:rFonts w:cs="Times"/>
              </w:rPr>
              <w:t>,</w:t>
            </w:r>
          </w:p>
          <w:p w14:paraId="151A7D90" w14:textId="77777777" w:rsidR="003A7797" w:rsidRPr="00B04AB7" w:rsidRDefault="003A7797" w:rsidP="00954FDC">
            <w:r w:rsidRPr="005F7E91">
              <w:rPr>
                <w:rFonts w:cs="Times"/>
              </w:rPr>
              <w:t>Emma Renold</w:t>
            </w:r>
          </w:p>
        </w:tc>
        <w:tc>
          <w:tcPr>
            <w:tcW w:w="2126" w:type="dxa"/>
          </w:tcPr>
          <w:p w14:paraId="344FB177" w14:textId="77777777" w:rsidR="003A7797" w:rsidRPr="00B04AB7" w:rsidRDefault="003A7797" w:rsidP="00954FDC">
            <w:pPr>
              <w:rPr>
                <w:rFonts w:eastAsia="Times New Roman"/>
                <w:color w:val="212121"/>
                <w:lang w:eastAsia="en-GB"/>
              </w:rPr>
            </w:pPr>
            <w:r w:rsidRPr="00B04AB7">
              <w:rPr>
                <w:rFonts w:eastAsia="Times New Roman"/>
                <w:color w:val="212121"/>
                <w:lang w:eastAsia="en-GB"/>
              </w:rPr>
              <w:t>University of Oulu</w:t>
            </w:r>
            <w:r>
              <w:rPr>
                <w:rFonts w:eastAsia="Times New Roman"/>
                <w:color w:val="212121"/>
                <w:lang w:eastAsia="en-GB"/>
              </w:rPr>
              <w:t xml:space="preserve"> &amp; </w:t>
            </w:r>
            <w:r w:rsidRPr="00B04AB7">
              <w:rPr>
                <w:rFonts w:eastAsia="Times New Roman"/>
                <w:color w:val="212121"/>
                <w:lang w:eastAsia="en-GB"/>
              </w:rPr>
              <w:t>Cardiff University</w:t>
            </w:r>
          </w:p>
        </w:tc>
        <w:tc>
          <w:tcPr>
            <w:tcW w:w="4297" w:type="dxa"/>
          </w:tcPr>
          <w:p w14:paraId="7057E5E3" w14:textId="77777777" w:rsidR="003A7797" w:rsidRPr="00B04AB7" w:rsidRDefault="003A7797" w:rsidP="00954FDC">
            <w:pPr>
              <w:rPr>
                <w:rFonts w:eastAsia="Times New Roman"/>
                <w:color w:val="212121"/>
                <w:lang w:eastAsia="en-GB"/>
              </w:rPr>
            </w:pPr>
            <w:r w:rsidRPr="005F7E91">
              <w:rPr>
                <w:rFonts w:cs="Times"/>
              </w:rPr>
              <w:t>Crush: mapping material and affective force relations in young children’s hetero-sexual playground play</w:t>
            </w:r>
          </w:p>
        </w:tc>
      </w:tr>
      <w:tr w:rsidR="003A7797" w:rsidRPr="005F7E91" w14:paraId="21E1687D" w14:textId="77777777" w:rsidTr="00954FDC">
        <w:tc>
          <w:tcPr>
            <w:tcW w:w="2093" w:type="dxa"/>
          </w:tcPr>
          <w:p w14:paraId="6A06515E" w14:textId="77777777" w:rsidR="003A7797" w:rsidRPr="005F7E91" w:rsidRDefault="003A7797" w:rsidP="00954FDC">
            <w:pPr>
              <w:rPr>
                <w:rFonts w:cs="Times"/>
                <w:color w:val="000000"/>
              </w:rPr>
            </w:pPr>
            <w:r w:rsidRPr="005F7E91">
              <w:rPr>
                <w:rFonts w:cs="Times"/>
                <w:color w:val="000000"/>
              </w:rPr>
              <w:t>Ann Merete Otterstad</w:t>
            </w:r>
            <w:r>
              <w:rPr>
                <w:rFonts w:cs="Times"/>
                <w:color w:val="000000"/>
              </w:rPr>
              <w:t>,</w:t>
            </w:r>
          </w:p>
          <w:p w14:paraId="0F6C7C03" w14:textId="77777777" w:rsidR="003A7797" w:rsidRPr="005F7E91" w:rsidRDefault="003A7797" w:rsidP="00954FDC">
            <w:pPr>
              <w:rPr>
                <w:rFonts w:cs="Times"/>
              </w:rPr>
            </w:pPr>
            <w:r w:rsidRPr="005F7E91">
              <w:rPr>
                <w:rFonts w:cs="Times"/>
                <w:color w:val="000000"/>
              </w:rPr>
              <w:t>Ann-Hege Lorvik Waterhouse</w:t>
            </w:r>
          </w:p>
        </w:tc>
        <w:tc>
          <w:tcPr>
            <w:tcW w:w="2126" w:type="dxa"/>
          </w:tcPr>
          <w:p w14:paraId="4FDE320A" w14:textId="77777777" w:rsidR="003A7797" w:rsidRPr="00B04AB7" w:rsidRDefault="003A7797" w:rsidP="00954FDC">
            <w:pPr>
              <w:rPr>
                <w:rFonts w:eastAsia="Times New Roman"/>
                <w:color w:val="212121"/>
                <w:lang w:eastAsia="en-GB"/>
              </w:rPr>
            </w:pPr>
            <w:r w:rsidRPr="005F7E91">
              <w:rPr>
                <w:rFonts w:cs="Times"/>
                <w:color w:val="000000"/>
              </w:rPr>
              <w:t>Oslo University College</w:t>
            </w:r>
          </w:p>
        </w:tc>
        <w:tc>
          <w:tcPr>
            <w:tcW w:w="4297" w:type="dxa"/>
          </w:tcPr>
          <w:p w14:paraId="1A329741" w14:textId="77777777" w:rsidR="003A7797" w:rsidRPr="005F7E91" w:rsidRDefault="003A7797" w:rsidP="00954FDC">
            <w:pPr>
              <w:rPr>
                <w:rFonts w:cs="Times"/>
              </w:rPr>
            </w:pPr>
            <w:r w:rsidRPr="005F7E91">
              <w:rPr>
                <w:rFonts w:cs="Times"/>
                <w:lang w:val="en-US"/>
              </w:rPr>
              <w:t>Hapticizing gender in early childhood - cutting together – apart</w:t>
            </w:r>
          </w:p>
        </w:tc>
      </w:tr>
      <w:tr w:rsidR="003A7797" w:rsidRPr="005F7E91" w14:paraId="6CD757D6" w14:textId="77777777" w:rsidTr="00954FDC">
        <w:tc>
          <w:tcPr>
            <w:tcW w:w="2093" w:type="dxa"/>
          </w:tcPr>
          <w:p w14:paraId="5F724F03" w14:textId="77777777" w:rsidR="003A7797" w:rsidRPr="005F7E91" w:rsidRDefault="003A7797" w:rsidP="00954FDC">
            <w:pPr>
              <w:rPr>
                <w:rFonts w:eastAsia="MS Mincho"/>
                <w:lang w:val="en-US"/>
              </w:rPr>
            </w:pPr>
            <w:r w:rsidRPr="005F7E91">
              <w:rPr>
                <w:rFonts w:eastAsia="MS Mincho"/>
                <w:lang w:val="en-US"/>
              </w:rPr>
              <w:t>Rachel Holmes</w:t>
            </w:r>
            <w:r>
              <w:rPr>
                <w:rFonts w:eastAsia="MS Mincho"/>
                <w:lang w:val="en-US"/>
              </w:rPr>
              <w:t>,</w:t>
            </w:r>
          </w:p>
          <w:p w14:paraId="3F4E0A7E" w14:textId="77777777" w:rsidR="003A7797" w:rsidRPr="005F7E91" w:rsidRDefault="003A7797" w:rsidP="00954FDC">
            <w:pPr>
              <w:rPr>
                <w:rFonts w:cs="Times"/>
                <w:color w:val="000000"/>
              </w:rPr>
            </w:pPr>
            <w:r w:rsidRPr="005F7E91">
              <w:rPr>
                <w:rFonts w:eastAsia="MS Mincho"/>
                <w:lang w:val="en-US"/>
              </w:rPr>
              <w:t>Liz Jones</w:t>
            </w:r>
          </w:p>
        </w:tc>
        <w:tc>
          <w:tcPr>
            <w:tcW w:w="2126" w:type="dxa"/>
          </w:tcPr>
          <w:p w14:paraId="2FF56CE6" w14:textId="77777777" w:rsidR="003A7797" w:rsidRPr="005F7E91" w:rsidRDefault="003A7797" w:rsidP="00954FDC">
            <w:pPr>
              <w:rPr>
                <w:rFonts w:cs="Times"/>
                <w:color w:val="000000"/>
              </w:rPr>
            </w:pPr>
            <w:r w:rsidRPr="005F7E91">
              <w:rPr>
                <w:rFonts w:eastAsia="MS Mincho"/>
                <w:lang w:val="en-US"/>
              </w:rPr>
              <w:t>Manchester Metropolitan University</w:t>
            </w:r>
          </w:p>
        </w:tc>
        <w:tc>
          <w:tcPr>
            <w:tcW w:w="4297" w:type="dxa"/>
          </w:tcPr>
          <w:p w14:paraId="755F8752" w14:textId="77777777" w:rsidR="003A7797" w:rsidRPr="005F7E91" w:rsidRDefault="003A7797" w:rsidP="00954FDC">
            <w:pPr>
              <w:rPr>
                <w:rFonts w:cs="Times"/>
                <w:lang w:val="en-US"/>
              </w:rPr>
            </w:pPr>
            <w:r w:rsidRPr="005F7E91">
              <w:rPr>
                <w:rFonts w:eastAsia="MS Mincho"/>
                <w:lang w:val="en-US"/>
              </w:rPr>
              <w:t>F</w:t>
            </w:r>
            <w:r w:rsidRPr="005F7E91">
              <w:rPr>
                <w:rFonts w:eastAsia="MS Mincho"/>
              </w:rPr>
              <w:t xml:space="preserve">lickering, spilling and diffusing </w:t>
            </w:r>
            <w:r w:rsidRPr="005F7E91">
              <w:rPr>
                <w:rFonts w:eastAsia="MS Mincho"/>
                <w:lang w:val="en-US"/>
              </w:rPr>
              <w:t>gender/body/knowledge in the posthuman early years</w:t>
            </w:r>
          </w:p>
        </w:tc>
      </w:tr>
    </w:tbl>
    <w:p w14:paraId="645FCBB2" w14:textId="77777777" w:rsidR="00F76BAB" w:rsidRDefault="00F76BAB" w:rsidP="001C5ED1"/>
    <w:p w14:paraId="01992B68" w14:textId="77777777" w:rsidR="003A7797" w:rsidRDefault="003A7797" w:rsidP="003A7797">
      <w:pPr>
        <w:pStyle w:val="Heading2"/>
      </w:pPr>
      <w:r>
        <w:t>10.50-12.50 (2040)</w:t>
      </w:r>
    </w:p>
    <w:p w14:paraId="6C22F704" w14:textId="77777777" w:rsidR="003A7797" w:rsidRDefault="003A7797" w:rsidP="00853CAB">
      <w:pPr>
        <w:pStyle w:val="Heading3"/>
        <w:rPr>
          <w:rStyle w:val="Strong"/>
          <w:rFonts w:eastAsia="Cambria"/>
        </w:rPr>
      </w:pPr>
      <w:r>
        <w:rPr>
          <w:rStyle w:val="Strong"/>
          <w:bCs w:val="0"/>
        </w:rPr>
        <w:t>Subject Cultures</w:t>
      </w:r>
    </w:p>
    <w:p w14:paraId="146B442D" w14:textId="77777777" w:rsidR="003A7797" w:rsidRPr="000C24C0" w:rsidRDefault="003A7797" w:rsidP="003A7797">
      <w:pPr>
        <w:rPr>
          <w:b/>
          <w:i/>
          <w:sz w:val="24"/>
        </w:rPr>
      </w:pPr>
      <w:r w:rsidRPr="000C24C0">
        <w:rPr>
          <w:b/>
          <w:i/>
          <w:sz w:val="24"/>
        </w:rPr>
        <w:t>Gender, science and technology</w:t>
      </w:r>
    </w:p>
    <w:tbl>
      <w:tblPr>
        <w:tblW w:w="8800" w:type="dxa"/>
        <w:tblInd w:w="93" w:type="dxa"/>
        <w:tblLook w:val="04A0" w:firstRow="1" w:lastRow="0" w:firstColumn="1" w:lastColumn="0" w:noHBand="0" w:noVBand="1"/>
      </w:tblPr>
      <w:tblGrid>
        <w:gridCol w:w="1920"/>
        <w:gridCol w:w="2206"/>
        <w:gridCol w:w="4674"/>
      </w:tblGrid>
      <w:tr w:rsidR="003A7797" w:rsidRPr="005F7E91" w14:paraId="6A66DDB2" w14:textId="77777777" w:rsidTr="00954FDC">
        <w:trPr>
          <w:trHeight w:val="600"/>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72232A9E" w14:textId="77777777" w:rsidR="003A7797" w:rsidRPr="00B04AB7" w:rsidRDefault="003A7797" w:rsidP="00954FDC">
            <w:pPr>
              <w:rPr>
                <w:rFonts w:ascii="Calibri" w:eastAsia="Times New Roman" w:hAnsi="Calibri"/>
                <w:color w:val="000000"/>
              </w:rPr>
            </w:pPr>
            <w:r>
              <w:rPr>
                <w:rFonts w:ascii="Calibri" w:eastAsia="Times New Roman" w:hAnsi="Calibri"/>
                <w:color w:val="000000"/>
              </w:rPr>
              <w:t>Thomas Berger and</w:t>
            </w:r>
            <w:r w:rsidRPr="00B04AB7">
              <w:rPr>
                <w:rFonts w:ascii="Calibri" w:eastAsia="Times New Roman" w:hAnsi="Calibri"/>
                <w:color w:val="000000"/>
              </w:rPr>
              <w:t xml:space="preserve"> Anita Thaler</w:t>
            </w:r>
          </w:p>
        </w:tc>
        <w:tc>
          <w:tcPr>
            <w:tcW w:w="2206" w:type="dxa"/>
            <w:tcBorders>
              <w:top w:val="single" w:sz="4" w:space="0" w:color="auto"/>
              <w:left w:val="nil"/>
              <w:bottom w:val="single" w:sz="4" w:space="0" w:color="auto"/>
              <w:right w:val="single" w:sz="4" w:space="0" w:color="auto"/>
            </w:tcBorders>
            <w:shd w:val="clear" w:color="auto" w:fill="auto"/>
          </w:tcPr>
          <w:p w14:paraId="4A26D90C" w14:textId="77777777" w:rsidR="003A7797" w:rsidRPr="00B04AB7" w:rsidRDefault="003A7797" w:rsidP="00954FDC">
            <w:pPr>
              <w:rPr>
                <w:rFonts w:ascii="Calibri" w:eastAsia="Times New Roman" w:hAnsi="Calibri"/>
                <w:color w:val="000000"/>
              </w:rPr>
            </w:pPr>
            <w:r w:rsidRPr="00B04AB7">
              <w:rPr>
                <w:rFonts w:ascii="Calibri" w:eastAsia="Times New Roman" w:hAnsi="Calibri"/>
                <w:color w:val="000000"/>
              </w:rPr>
              <w:t>Alpen-Adria-Universit</w:t>
            </w:r>
            <w:r w:rsidRPr="005F7E91">
              <w:rPr>
                <w:rFonts w:ascii="Calibri" w:eastAsia="Times New Roman" w:hAnsi="Calibri"/>
                <w:color w:val="000000"/>
                <w:szCs w:val="22"/>
              </w:rPr>
              <w:t>ät</w:t>
            </w:r>
          </w:p>
        </w:tc>
        <w:tc>
          <w:tcPr>
            <w:tcW w:w="4674" w:type="dxa"/>
            <w:tcBorders>
              <w:top w:val="single" w:sz="4" w:space="0" w:color="auto"/>
              <w:left w:val="nil"/>
              <w:bottom w:val="single" w:sz="4" w:space="0" w:color="auto"/>
              <w:right w:val="single" w:sz="4" w:space="0" w:color="auto"/>
            </w:tcBorders>
            <w:shd w:val="clear" w:color="auto" w:fill="auto"/>
          </w:tcPr>
          <w:p w14:paraId="4F617F8B" w14:textId="77777777" w:rsidR="003A7797" w:rsidRPr="005F7E91" w:rsidRDefault="003A7797" w:rsidP="00954FDC">
            <w:pPr>
              <w:rPr>
                <w:rFonts w:ascii="Calibri" w:eastAsia="Times New Roman" w:hAnsi="Calibri"/>
                <w:color w:val="000000"/>
                <w:szCs w:val="22"/>
              </w:rPr>
            </w:pPr>
            <w:r w:rsidRPr="005F7E91">
              <w:rPr>
                <w:rFonts w:ascii="Calibri" w:eastAsia="Times New Roman" w:hAnsi="Calibri"/>
                <w:color w:val="000000"/>
                <w:szCs w:val="22"/>
              </w:rPr>
              <w:t>Youth interests as vehicles for gender-reflexive science and technology education</w:t>
            </w:r>
          </w:p>
        </w:tc>
      </w:tr>
      <w:tr w:rsidR="003A7797" w:rsidRPr="005F7E91" w14:paraId="28A40930" w14:textId="77777777" w:rsidTr="00954FDC">
        <w:trPr>
          <w:trHeight w:val="600"/>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0753EC94" w14:textId="77777777" w:rsidR="003A7797" w:rsidRPr="00B04AB7" w:rsidRDefault="003A7797" w:rsidP="00954FDC">
            <w:pPr>
              <w:rPr>
                <w:rFonts w:ascii="Calibri" w:eastAsia="Times New Roman" w:hAnsi="Calibri"/>
                <w:color w:val="000000"/>
              </w:rPr>
            </w:pPr>
            <w:r w:rsidRPr="00B04AB7">
              <w:rPr>
                <w:rFonts w:ascii="Calibri" w:eastAsia="Times New Roman" w:hAnsi="Calibri"/>
                <w:color w:val="000000"/>
              </w:rPr>
              <w:t>Janice Crerar</w:t>
            </w:r>
          </w:p>
          <w:p w14:paraId="39A7A75B" w14:textId="77777777" w:rsidR="003A7797" w:rsidRPr="00B04AB7" w:rsidRDefault="003A7797" w:rsidP="00954FDC">
            <w:pPr>
              <w:rPr>
                <w:rFonts w:ascii="Calibri" w:eastAsia="Times New Roman" w:hAnsi="Calibri"/>
                <w:color w:val="000000"/>
              </w:rPr>
            </w:pPr>
          </w:p>
        </w:tc>
        <w:tc>
          <w:tcPr>
            <w:tcW w:w="2206" w:type="dxa"/>
            <w:tcBorders>
              <w:top w:val="single" w:sz="4" w:space="0" w:color="auto"/>
              <w:left w:val="nil"/>
              <w:bottom w:val="single" w:sz="4" w:space="0" w:color="auto"/>
              <w:right w:val="single" w:sz="4" w:space="0" w:color="auto"/>
            </w:tcBorders>
            <w:shd w:val="clear" w:color="auto" w:fill="auto"/>
          </w:tcPr>
          <w:p w14:paraId="6FCC33BC" w14:textId="77777777" w:rsidR="003A7797" w:rsidRPr="00B04AB7" w:rsidRDefault="003A7797" w:rsidP="00954FDC">
            <w:pPr>
              <w:rPr>
                <w:rFonts w:ascii="Calibri" w:eastAsia="Times New Roman" w:hAnsi="Calibri"/>
                <w:color w:val="000000"/>
              </w:rPr>
            </w:pPr>
            <w:r w:rsidRPr="00B04AB7">
              <w:rPr>
                <w:rFonts w:ascii="Calibri" w:eastAsia="Times New Roman" w:hAnsi="Calibri"/>
                <w:color w:val="000000"/>
              </w:rPr>
              <w:t>Charles Darwin University, Australia</w:t>
            </w:r>
          </w:p>
        </w:tc>
        <w:tc>
          <w:tcPr>
            <w:tcW w:w="4674" w:type="dxa"/>
            <w:tcBorders>
              <w:top w:val="single" w:sz="4" w:space="0" w:color="auto"/>
              <w:left w:val="nil"/>
              <w:bottom w:val="single" w:sz="4" w:space="0" w:color="auto"/>
              <w:right w:val="single" w:sz="4" w:space="0" w:color="auto"/>
            </w:tcBorders>
            <w:shd w:val="clear" w:color="auto" w:fill="auto"/>
          </w:tcPr>
          <w:p w14:paraId="07E99FCC" w14:textId="77777777" w:rsidR="003A7797" w:rsidRPr="00B04AB7" w:rsidRDefault="003A7797" w:rsidP="00954FDC">
            <w:pPr>
              <w:rPr>
                <w:rFonts w:ascii="Calibri" w:eastAsia="Times New Roman" w:hAnsi="Calibri"/>
                <w:color w:val="000000"/>
              </w:rPr>
            </w:pPr>
            <w:r w:rsidRPr="00B04AB7">
              <w:rPr>
                <w:rFonts w:ascii="Calibri" w:eastAsia="Times New Roman" w:hAnsi="Calibri"/>
                <w:color w:val="000000"/>
              </w:rPr>
              <w:t>Girls, boys and pedagogical ploys at play in the science classroom</w:t>
            </w:r>
          </w:p>
        </w:tc>
      </w:tr>
      <w:tr w:rsidR="003A7797" w:rsidRPr="005F7E91" w14:paraId="22AC2733" w14:textId="77777777" w:rsidTr="00954FDC">
        <w:trPr>
          <w:trHeight w:val="600"/>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38013321" w14:textId="77777777" w:rsidR="003A7797" w:rsidRPr="00B04AB7" w:rsidRDefault="003A7797" w:rsidP="00954FDC">
            <w:pPr>
              <w:rPr>
                <w:rFonts w:ascii="Calibri" w:eastAsia="Times New Roman" w:hAnsi="Calibri"/>
                <w:color w:val="000000"/>
              </w:rPr>
            </w:pPr>
            <w:r w:rsidRPr="00B04AB7">
              <w:rPr>
                <w:rFonts w:ascii="Calibri" w:eastAsia="Times New Roman" w:hAnsi="Calibri"/>
                <w:color w:val="000000"/>
              </w:rPr>
              <w:t xml:space="preserve">Magdalena Wicher </w:t>
            </w:r>
          </w:p>
        </w:tc>
        <w:tc>
          <w:tcPr>
            <w:tcW w:w="2206" w:type="dxa"/>
            <w:tcBorders>
              <w:top w:val="single" w:sz="4" w:space="0" w:color="auto"/>
              <w:left w:val="nil"/>
              <w:bottom w:val="single" w:sz="4" w:space="0" w:color="auto"/>
              <w:right w:val="single" w:sz="4" w:space="0" w:color="auto"/>
            </w:tcBorders>
            <w:shd w:val="clear" w:color="auto" w:fill="auto"/>
          </w:tcPr>
          <w:p w14:paraId="211357C6" w14:textId="77777777" w:rsidR="003A7797" w:rsidRPr="00B04AB7" w:rsidRDefault="003A7797" w:rsidP="00954FDC">
            <w:pPr>
              <w:rPr>
                <w:rFonts w:ascii="Calibri" w:eastAsia="Times New Roman" w:hAnsi="Calibri"/>
                <w:color w:val="000000"/>
              </w:rPr>
            </w:pPr>
            <w:r w:rsidRPr="00B04AB7">
              <w:rPr>
                <w:rFonts w:ascii="Calibri" w:eastAsia="Times New Roman" w:hAnsi="Calibri"/>
                <w:color w:val="000000"/>
              </w:rPr>
              <w:t>Alpen-Adria-Universit</w:t>
            </w:r>
            <w:r w:rsidRPr="005F7E91">
              <w:rPr>
                <w:rFonts w:ascii="Calibri" w:eastAsia="Times New Roman" w:hAnsi="Calibri"/>
                <w:color w:val="000000"/>
                <w:szCs w:val="22"/>
              </w:rPr>
              <w:t>ät</w:t>
            </w:r>
          </w:p>
          <w:p w14:paraId="7E1B1826" w14:textId="77777777" w:rsidR="003A7797" w:rsidRPr="00B04AB7" w:rsidRDefault="003A7797" w:rsidP="00954FDC">
            <w:pPr>
              <w:tabs>
                <w:tab w:val="left" w:pos="437"/>
              </w:tabs>
              <w:rPr>
                <w:rFonts w:ascii="Calibri" w:eastAsia="Times New Roman" w:hAnsi="Calibri"/>
                <w:color w:val="000000"/>
              </w:rPr>
            </w:pPr>
          </w:p>
        </w:tc>
        <w:tc>
          <w:tcPr>
            <w:tcW w:w="4674" w:type="dxa"/>
            <w:tcBorders>
              <w:top w:val="single" w:sz="4" w:space="0" w:color="auto"/>
              <w:left w:val="nil"/>
              <w:bottom w:val="single" w:sz="4" w:space="0" w:color="auto"/>
              <w:right w:val="single" w:sz="4" w:space="0" w:color="auto"/>
            </w:tcBorders>
            <w:shd w:val="clear" w:color="auto" w:fill="auto"/>
          </w:tcPr>
          <w:p w14:paraId="707A661C" w14:textId="77777777" w:rsidR="003A7797" w:rsidRPr="005F7E91" w:rsidRDefault="003A7797" w:rsidP="00954FDC">
            <w:pPr>
              <w:rPr>
                <w:rFonts w:ascii="Calibri" w:eastAsia="Times New Roman" w:hAnsi="Calibri"/>
                <w:szCs w:val="22"/>
              </w:rPr>
            </w:pPr>
            <w:r w:rsidRPr="005F7E91">
              <w:rPr>
                <w:rFonts w:ascii="Calibri" w:eastAsia="Times New Roman" w:hAnsi="Calibri"/>
                <w:szCs w:val="22"/>
              </w:rPr>
              <w:t>A gender perspective on technology education through extracurricular offers – An evaluative comparison of two technology-learning programmes</w:t>
            </w:r>
          </w:p>
        </w:tc>
      </w:tr>
      <w:tr w:rsidR="003A7797" w:rsidRPr="005F7E91" w14:paraId="490D214B" w14:textId="77777777" w:rsidTr="00954FDC">
        <w:trPr>
          <w:trHeight w:val="600"/>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4168A013" w14:textId="77777777" w:rsidR="003A7797" w:rsidRPr="00B04AB7" w:rsidRDefault="003A7797" w:rsidP="00954FDC">
            <w:pPr>
              <w:rPr>
                <w:rFonts w:ascii="Calibri" w:eastAsia="Times New Roman" w:hAnsi="Calibri"/>
                <w:color w:val="000000"/>
              </w:rPr>
            </w:pPr>
            <w:r w:rsidRPr="00B04AB7">
              <w:rPr>
                <w:rFonts w:ascii="Calibri" w:eastAsia="Times New Roman" w:hAnsi="Calibri"/>
                <w:color w:val="000000"/>
              </w:rPr>
              <w:lastRenderedPageBreak/>
              <w:t>Valentina Guerrini</w:t>
            </w:r>
          </w:p>
        </w:tc>
        <w:tc>
          <w:tcPr>
            <w:tcW w:w="2206" w:type="dxa"/>
            <w:tcBorders>
              <w:top w:val="single" w:sz="4" w:space="0" w:color="auto"/>
              <w:left w:val="nil"/>
              <w:bottom w:val="single" w:sz="4" w:space="0" w:color="auto"/>
              <w:right w:val="single" w:sz="4" w:space="0" w:color="auto"/>
            </w:tcBorders>
            <w:shd w:val="clear" w:color="auto" w:fill="auto"/>
          </w:tcPr>
          <w:p w14:paraId="65D1DCDB" w14:textId="77777777" w:rsidR="003A7797" w:rsidRPr="00B04AB7" w:rsidRDefault="003A7797" w:rsidP="00954FDC">
            <w:pPr>
              <w:rPr>
                <w:rFonts w:ascii="Calibri" w:eastAsia="Times New Roman" w:hAnsi="Calibri"/>
                <w:color w:val="000000"/>
              </w:rPr>
            </w:pPr>
            <w:r w:rsidRPr="00B04AB7">
              <w:rPr>
                <w:rFonts w:ascii="Calibri" w:eastAsia="Times New Roman" w:hAnsi="Calibri"/>
                <w:color w:val="000000"/>
              </w:rPr>
              <w:t>University of Florence</w:t>
            </w:r>
          </w:p>
        </w:tc>
        <w:tc>
          <w:tcPr>
            <w:tcW w:w="4674" w:type="dxa"/>
            <w:tcBorders>
              <w:top w:val="single" w:sz="4" w:space="0" w:color="auto"/>
              <w:left w:val="nil"/>
              <w:bottom w:val="single" w:sz="4" w:space="0" w:color="auto"/>
              <w:right w:val="single" w:sz="4" w:space="0" w:color="auto"/>
            </w:tcBorders>
            <w:shd w:val="clear" w:color="auto" w:fill="auto"/>
          </w:tcPr>
          <w:p w14:paraId="3F12A33D" w14:textId="77777777" w:rsidR="003A7797" w:rsidRPr="005F7E91" w:rsidRDefault="003A7797" w:rsidP="00954FDC">
            <w:pPr>
              <w:rPr>
                <w:rFonts w:ascii="Calibri" w:eastAsia="Times New Roman" w:hAnsi="Calibri"/>
                <w:color w:val="000000"/>
                <w:szCs w:val="22"/>
              </w:rPr>
            </w:pPr>
            <w:r w:rsidRPr="005F7E91">
              <w:rPr>
                <w:rFonts w:ascii="Calibri" w:eastAsia="Times New Roman" w:hAnsi="Calibri"/>
                <w:color w:val="000000"/>
                <w:szCs w:val="22"/>
              </w:rPr>
              <w:t xml:space="preserve">Women and </w:t>
            </w:r>
            <w:r>
              <w:rPr>
                <w:rFonts w:ascii="Calibri" w:eastAsia="Times New Roman" w:hAnsi="Calibri"/>
                <w:color w:val="000000"/>
                <w:szCs w:val="22"/>
              </w:rPr>
              <w:t>s</w:t>
            </w:r>
            <w:r w:rsidRPr="005F7E91">
              <w:rPr>
                <w:rFonts w:ascii="Calibri" w:eastAsia="Times New Roman" w:hAnsi="Calibri"/>
                <w:color w:val="000000"/>
                <w:szCs w:val="22"/>
              </w:rPr>
              <w:t>cience. Between stereotypes and new representations</w:t>
            </w:r>
          </w:p>
        </w:tc>
      </w:tr>
      <w:tr w:rsidR="003A7797" w:rsidRPr="005F7E91" w14:paraId="5673499C" w14:textId="77777777" w:rsidTr="00954FDC">
        <w:trPr>
          <w:trHeight w:val="600"/>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17C314B0" w14:textId="77777777" w:rsidR="003A7797" w:rsidRPr="00B04AB7" w:rsidRDefault="003A7797" w:rsidP="00954FDC">
            <w:pPr>
              <w:rPr>
                <w:rFonts w:ascii="Calibri" w:eastAsia="Times New Roman" w:hAnsi="Calibri"/>
                <w:color w:val="000000"/>
              </w:rPr>
            </w:pPr>
            <w:r w:rsidRPr="00B04AB7">
              <w:rPr>
                <w:rFonts w:ascii="Calibri" w:eastAsia="Times New Roman" w:hAnsi="Calibri"/>
                <w:color w:val="000000"/>
              </w:rPr>
              <w:t xml:space="preserve">Ricardo M Silva, Josilene Aires Moreira, </w:t>
            </w:r>
            <w:r>
              <w:rPr>
                <w:rFonts w:ascii="Calibri" w:eastAsia="Times New Roman" w:hAnsi="Calibri"/>
                <w:color w:val="000000"/>
              </w:rPr>
              <w:t>Tatiana Rita de Lima Nascimento and</w:t>
            </w:r>
            <w:r w:rsidRPr="00B04AB7">
              <w:rPr>
                <w:rFonts w:ascii="Calibri" w:eastAsia="Times New Roman" w:hAnsi="Calibri"/>
                <w:color w:val="000000"/>
              </w:rPr>
              <w:t xml:space="preserve"> Luna, Kelly Mendon</w:t>
            </w:r>
            <w:r w:rsidRPr="005F7E91">
              <w:rPr>
                <w:rFonts w:ascii="Calibri" w:eastAsia="Times New Roman" w:hAnsi="Calibri"/>
                <w:color w:val="000000"/>
                <w:szCs w:val="22"/>
              </w:rPr>
              <w:t>ça</w:t>
            </w:r>
          </w:p>
        </w:tc>
        <w:tc>
          <w:tcPr>
            <w:tcW w:w="2206" w:type="dxa"/>
            <w:tcBorders>
              <w:top w:val="single" w:sz="4" w:space="0" w:color="auto"/>
              <w:left w:val="nil"/>
              <w:bottom w:val="single" w:sz="4" w:space="0" w:color="auto"/>
              <w:right w:val="single" w:sz="4" w:space="0" w:color="auto"/>
            </w:tcBorders>
            <w:shd w:val="clear" w:color="auto" w:fill="auto"/>
          </w:tcPr>
          <w:p w14:paraId="31FD60A1" w14:textId="0A8D7BB2" w:rsidR="003A7797" w:rsidRPr="00B04AB7" w:rsidRDefault="00D339F4" w:rsidP="00954FDC">
            <w:pPr>
              <w:rPr>
                <w:rFonts w:ascii="Calibri" w:eastAsia="Times New Roman" w:hAnsi="Calibri"/>
                <w:color w:val="000000"/>
              </w:rPr>
            </w:pPr>
            <w:r w:rsidRPr="00D339F4">
              <w:rPr>
                <w:rFonts w:ascii="Calibri" w:eastAsia="Times New Roman" w:hAnsi="Calibri"/>
                <w:color w:val="000000"/>
              </w:rPr>
              <w:t>Federal University of Paraiba</w:t>
            </w:r>
          </w:p>
        </w:tc>
        <w:tc>
          <w:tcPr>
            <w:tcW w:w="4674" w:type="dxa"/>
            <w:tcBorders>
              <w:top w:val="single" w:sz="4" w:space="0" w:color="auto"/>
              <w:left w:val="nil"/>
              <w:bottom w:val="single" w:sz="4" w:space="0" w:color="auto"/>
              <w:right w:val="single" w:sz="4" w:space="0" w:color="auto"/>
            </w:tcBorders>
            <w:shd w:val="clear" w:color="auto" w:fill="auto"/>
          </w:tcPr>
          <w:p w14:paraId="6070DF45" w14:textId="77777777" w:rsidR="003A7797" w:rsidRPr="00B04AB7" w:rsidRDefault="003A7797" w:rsidP="00954FDC">
            <w:pPr>
              <w:rPr>
                <w:rFonts w:ascii="Calibri" w:eastAsia="Times New Roman" w:hAnsi="Calibri"/>
                <w:color w:val="000000"/>
              </w:rPr>
            </w:pPr>
            <w:r w:rsidRPr="00B04AB7">
              <w:rPr>
                <w:rFonts w:ascii="Calibri" w:eastAsia="Times New Roman" w:hAnsi="Calibri"/>
                <w:color w:val="000000"/>
              </w:rPr>
              <w:t xml:space="preserve">Industrial </w:t>
            </w:r>
            <w:r>
              <w:rPr>
                <w:rFonts w:ascii="Calibri" w:eastAsia="Times New Roman" w:hAnsi="Calibri"/>
                <w:color w:val="000000"/>
              </w:rPr>
              <w:t>e</w:t>
            </w:r>
            <w:r w:rsidRPr="00B04AB7">
              <w:rPr>
                <w:rFonts w:ascii="Calibri" w:eastAsia="Times New Roman" w:hAnsi="Calibri"/>
                <w:color w:val="000000"/>
              </w:rPr>
              <w:t xml:space="preserve">ngineering in Brazil: </w:t>
            </w:r>
            <w:r>
              <w:rPr>
                <w:rFonts w:ascii="Calibri" w:eastAsia="Times New Roman" w:hAnsi="Calibri"/>
                <w:color w:val="000000"/>
              </w:rPr>
              <w:t>w</w:t>
            </w:r>
            <w:r w:rsidRPr="00B04AB7">
              <w:rPr>
                <w:rFonts w:ascii="Calibri" w:eastAsia="Times New Roman" w:hAnsi="Calibri"/>
                <w:color w:val="000000"/>
              </w:rPr>
              <w:t xml:space="preserve">omen </w:t>
            </w:r>
            <w:r>
              <w:rPr>
                <w:rFonts w:ascii="Calibri" w:eastAsia="Times New Roman" w:hAnsi="Calibri"/>
                <w:color w:val="000000"/>
              </w:rPr>
              <w:t>c</w:t>
            </w:r>
            <w:r w:rsidRPr="00B04AB7">
              <w:rPr>
                <w:rFonts w:ascii="Calibri" w:eastAsia="Times New Roman" w:hAnsi="Calibri"/>
                <w:color w:val="000000"/>
              </w:rPr>
              <w:t xml:space="preserve">hallenges from the </w:t>
            </w:r>
            <w:r>
              <w:rPr>
                <w:rFonts w:ascii="Calibri" w:eastAsia="Times New Roman" w:hAnsi="Calibri"/>
                <w:color w:val="000000"/>
              </w:rPr>
              <w:t>u</w:t>
            </w:r>
            <w:r w:rsidRPr="00B04AB7">
              <w:rPr>
                <w:rFonts w:ascii="Calibri" w:eastAsia="Times New Roman" w:hAnsi="Calibri"/>
                <w:color w:val="000000"/>
              </w:rPr>
              <w:t xml:space="preserve">niversity to the </w:t>
            </w:r>
            <w:r>
              <w:rPr>
                <w:rFonts w:ascii="Calibri" w:eastAsia="Times New Roman" w:hAnsi="Calibri"/>
                <w:color w:val="000000"/>
              </w:rPr>
              <w:t>f</w:t>
            </w:r>
            <w:r w:rsidRPr="00B04AB7">
              <w:rPr>
                <w:rFonts w:ascii="Calibri" w:eastAsia="Times New Roman" w:hAnsi="Calibri"/>
                <w:color w:val="000000"/>
              </w:rPr>
              <w:t xml:space="preserve">actory </w:t>
            </w:r>
            <w:r>
              <w:rPr>
                <w:rFonts w:ascii="Calibri" w:eastAsia="Times New Roman" w:hAnsi="Calibri"/>
                <w:color w:val="000000"/>
              </w:rPr>
              <w:t>f</w:t>
            </w:r>
            <w:r w:rsidRPr="00B04AB7">
              <w:rPr>
                <w:rFonts w:ascii="Calibri" w:eastAsia="Times New Roman" w:hAnsi="Calibri"/>
                <w:color w:val="000000"/>
              </w:rPr>
              <w:t>loor</w:t>
            </w:r>
          </w:p>
          <w:p w14:paraId="653251A6" w14:textId="77777777" w:rsidR="003A7797" w:rsidRPr="005F7E91" w:rsidRDefault="003A7797" w:rsidP="00954FDC">
            <w:pPr>
              <w:rPr>
                <w:rFonts w:ascii="Calibri" w:eastAsia="Times New Roman" w:hAnsi="Calibri"/>
                <w:color w:val="000000"/>
                <w:szCs w:val="22"/>
              </w:rPr>
            </w:pPr>
          </w:p>
        </w:tc>
      </w:tr>
      <w:tr w:rsidR="003A7797" w:rsidRPr="005F7E91" w14:paraId="0E9C973A" w14:textId="77777777" w:rsidTr="00954FDC">
        <w:trPr>
          <w:trHeight w:val="600"/>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1FDBCCA0" w14:textId="77777777" w:rsidR="003A7797" w:rsidRPr="00B04AB7" w:rsidRDefault="003A7797" w:rsidP="00954FDC">
            <w:pPr>
              <w:rPr>
                <w:rFonts w:ascii="Calibri" w:eastAsia="Times New Roman" w:hAnsi="Calibri"/>
                <w:color w:val="000000"/>
              </w:rPr>
            </w:pPr>
            <w:r w:rsidRPr="00B04AB7">
              <w:rPr>
                <w:rFonts w:ascii="Calibri" w:eastAsia="Times New Roman" w:hAnsi="Calibri"/>
                <w:color w:val="000000"/>
              </w:rPr>
              <w:t>Erica J S Pinto, Valqu</w:t>
            </w:r>
            <w:r>
              <w:rPr>
                <w:rFonts w:ascii="Calibri" w:eastAsia="Times New Roman" w:hAnsi="Calibri"/>
                <w:color w:val="000000"/>
                <w:szCs w:val="22"/>
              </w:rPr>
              <w:t>íria Gila de Amorim</w:t>
            </w:r>
            <w:r w:rsidRPr="005F7E91">
              <w:rPr>
                <w:rFonts w:ascii="Calibri" w:eastAsia="Times New Roman" w:hAnsi="Calibri"/>
                <w:color w:val="000000"/>
                <w:szCs w:val="22"/>
              </w:rPr>
              <w:t>, Cecí</w:t>
            </w:r>
            <w:r w:rsidRPr="00B04AB7">
              <w:rPr>
                <w:rFonts w:ascii="Calibri" w:eastAsia="Times New Roman" w:hAnsi="Calibri"/>
                <w:color w:val="000000"/>
              </w:rPr>
              <w:t>lia Telma Alves Pontes de Queiroz</w:t>
            </w:r>
          </w:p>
        </w:tc>
        <w:tc>
          <w:tcPr>
            <w:tcW w:w="2206" w:type="dxa"/>
            <w:tcBorders>
              <w:top w:val="single" w:sz="4" w:space="0" w:color="auto"/>
              <w:left w:val="nil"/>
              <w:bottom w:val="single" w:sz="4" w:space="0" w:color="auto"/>
              <w:right w:val="single" w:sz="4" w:space="0" w:color="auto"/>
            </w:tcBorders>
            <w:shd w:val="clear" w:color="auto" w:fill="auto"/>
          </w:tcPr>
          <w:p w14:paraId="4E45DFA1" w14:textId="77777777" w:rsidR="003A7797" w:rsidRPr="00B04AB7" w:rsidRDefault="003A7797" w:rsidP="00954FDC">
            <w:pPr>
              <w:rPr>
                <w:rFonts w:ascii="Calibri" w:eastAsia="Times New Roman" w:hAnsi="Calibri"/>
                <w:color w:val="000000"/>
              </w:rPr>
            </w:pPr>
            <w:r w:rsidRPr="00B04AB7">
              <w:rPr>
                <w:rFonts w:ascii="Calibri" w:eastAsia="Times New Roman" w:hAnsi="Calibri"/>
                <w:color w:val="000000"/>
              </w:rPr>
              <w:t xml:space="preserve">Federal University of Paraiba </w:t>
            </w:r>
          </w:p>
        </w:tc>
        <w:tc>
          <w:tcPr>
            <w:tcW w:w="4674" w:type="dxa"/>
            <w:tcBorders>
              <w:top w:val="single" w:sz="4" w:space="0" w:color="auto"/>
              <w:left w:val="nil"/>
              <w:bottom w:val="single" w:sz="4" w:space="0" w:color="auto"/>
              <w:right w:val="single" w:sz="4" w:space="0" w:color="auto"/>
            </w:tcBorders>
            <w:shd w:val="clear" w:color="auto" w:fill="auto"/>
          </w:tcPr>
          <w:p w14:paraId="69A10498" w14:textId="77777777" w:rsidR="003A7797" w:rsidRPr="005F7E91" w:rsidRDefault="003A7797" w:rsidP="00954FDC">
            <w:pPr>
              <w:rPr>
                <w:rFonts w:ascii="Calibri" w:eastAsia="Times New Roman" w:hAnsi="Calibri"/>
                <w:color w:val="222222"/>
                <w:szCs w:val="22"/>
              </w:rPr>
            </w:pPr>
            <w:r w:rsidRPr="005F7E91">
              <w:rPr>
                <w:rFonts w:ascii="Calibri" w:eastAsia="Times New Roman" w:hAnsi="Calibri"/>
                <w:color w:val="222222"/>
                <w:szCs w:val="22"/>
              </w:rPr>
              <w:t xml:space="preserve">Women in Physics: </w:t>
            </w:r>
            <w:r>
              <w:rPr>
                <w:rFonts w:ascii="Calibri" w:eastAsia="Times New Roman" w:hAnsi="Calibri"/>
                <w:color w:val="222222"/>
                <w:szCs w:val="22"/>
              </w:rPr>
              <w:t>a</w:t>
            </w:r>
            <w:r w:rsidRPr="005F7E91">
              <w:rPr>
                <w:rFonts w:ascii="Calibri" w:eastAsia="Times New Roman" w:hAnsi="Calibri"/>
                <w:color w:val="222222"/>
                <w:szCs w:val="22"/>
              </w:rPr>
              <w:t xml:space="preserve">n </w:t>
            </w:r>
            <w:r>
              <w:rPr>
                <w:rFonts w:ascii="Calibri" w:eastAsia="Times New Roman" w:hAnsi="Calibri"/>
                <w:color w:val="222222"/>
                <w:szCs w:val="22"/>
              </w:rPr>
              <w:t>e</w:t>
            </w:r>
            <w:r w:rsidRPr="005F7E91">
              <w:rPr>
                <w:rFonts w:ascii="Calibri" w:eastAsia="Times New Roman" w:hAnsi="Calibri"/>
                <w:color w:val="222222"/>
                <w:szCs w:val="22"/>
              </w:rPr>
              <w:t xml:space="preserve">xploratory </w:t>
            </w:r>
            <w:r>
              <w:rPr>
                <w:rFonts w:ascii="Calibri" w:eastAsia="Times New Roman" w:hAnsi="Calibri"/>
                <w:color w:val="222222"/>
                <w:szCs w:val="22"/>
              </w:rPr>
              <w:t>s</w:t>
            </w:r>
            <w:r w:rsidRPr="005F7E91">
              <w:rPr>
                <w:rFonts w:ascii="Calibri" w:eastAsia="Times New Roman" w:hAnsi="Calibri"/>
                <w:color w:val="222222"/>
                <w:szCs w:val="22"/>
              </w:rPr>
              <w:t xml:space="preserve">tudy of </w:t>
            </w:r>
            <w:r>
              <w:rPr>
                <w:rFonts w:ascii="Calibri" w:eastAsia="Times New Roman" w:hAnsi="Calibri"/>
                <w:color w:val="222222"/>
                <w:szCs w:val="22"/>
              </w:rPr>
              <w:t>g</w:t>
            </w:r>
            <w:r w:rsidRPr="005F7E91">
              <w:rPr>
                <w:rFonts w:ascii="Calibri" w:eastAsia="Times New Roman" w:hAnsi="Calibri"/>
                <w:color w:val="222222"/>
                <w:szCs w:val="22"/>
              </w:rPr>
              <w:t xml:space="preserve">ender </w:t>
            </w:r>
            <w:r>
              <w:rPr>
                <w:rFonts w:ascii="Calibri" w:eastAsia="Times New Roman" w:hAnsi="Calibri"/>
                <w:color w:val="222222"/>
                <w:szCs w:val="22"/>
              </w:rPr>
              <w:t>r</w:t>
            </w:r>
            <w:r w:rsidRPr="005F7E91">
              <w:rPr>
                <w:rFonts w:ascii="Calibri" w:eastAsia="Times New Roman" w:hAnsi="Calibri"/>
                <w:color w:val="222222"/>
                <w:szCs w:val="22"/>
              </w:rPr>
              <w:t xml:space="preserve">elations </w:t>
            </w:r>
            <w:r>
              <w:rPr>
                <w:rFonts w:ascii="Calibri" w:eastAsia="Times New Roman" w:hAnsi="Calibri"/>
                <w:color w:val="222222"/>
                <w:szCs w:val="22"/>
              </w:rPr>
              <w:t>a</w:t>
            </w:r>
            <w:r w:rsidRPr="005F7E91">
              <w:rPr>
                <w:rFonts w:ascii="Calibri" w:eastAsia="Times New Roman" w:hAnsi="Calibri"/>
                <w:color w:val="222222"/>
                <w:szCs w:val="22"/>
              </w:rPr>
              <w:t xml:space="preserve">mong </w:t>
            </w:r>
            <w:r>
              <w:rPr>
                <w:rFonts w:ascii="Calibri" w:eastAsia="Times New Roman" w:hAnsi="Calibri"/>
                <w:color w:val="222222"/>
                <w:szCs w:val="22"/>
              </w:rPr>
              <w:t>u</w:t>
            </w:r>
            <w:r w:rsidRPr="005F7E91">
              <w:rPr>
                <w:rFonts w:ascii="Calibri" w:eastAsia="Times New Roman" w:hAnsi="Calibri"/>
                <w:color w:val="222222"/>
                <w:szCs w:val="22"/>
              </w:rPr>
              <w:t xml:space="preserve">ndergraduate </w:t>
            </w:r>
            <w:r>
              <w:rPr>
                <w:rFonts w:ascii="Calibri" w:eastAsia="Times New Roman" w:hAnsi="Calibri"/>
                <w:color w:val="222222"/>
                <w:szCs w:val="22"/>
              </w:rPr>
              <w:t>s</w:t>
            </w:r>
            <w:r w:rsidRPr="005F7E91">
              <w:rPr>
                <w:rFonts w:ascii="Calibri" w:eastAsia="Times New Roman" w:hAnsi="Calibri"/>
                <w:color w:val="222222"/>
                <w:szCs w:val="22"/>
              </w:rPr>
              <w:t>tudents in Brazil</w:t>
            </w:r>
          </w:p>
          <w:p w14:paraId="613A24A4" w14:textId="77777777" w:rsidR="003A7797" w:rsidRPr="00B04AB7" w:rsidRDefault="003A7797" w:rsidP="00954FDC">
            <w:pPr>
              <w:rPr>
                <w:rFonts w:ascii="Calibri" w:eastAsia="Times New Roman" w:hAnsi="Calibri"/>
                <w:color w:val="000000"/>
              </w:rPr>
            </w:pPr>
          </w:p>
        </w:tc>
      </w:tr>
    </w:tbl>
    <w:p w14:paraId="1C51A11C" w14:textId="77777777" w:rsidR="003A7797" w:rsidRDefault="003A7797" w:rsidP="001C5ED1"/>
    <w:p w14:paraId="7F7C8345" w14:textId="77777777" w:rsidR="003A7797" w:rsidRDefault="003A7797" w:rsidP="003A7797">
      <w:pPr>
        <w:pStyle w:val="Heading2"/>
      </w:pPr>
    </w:p>
    <w:p w14:paraId="6DD29653" w14:textId="3B9D8F25" w:rsidR="003A7797" w:rsidRDefault="003A7797" w:rsidP="003A7797">
      <w:pPr>
        <w:pStyle w:val="Heading2"/>
      </w:pPr>
      <w:r>
        <w:t>12.50 – 2.00 Lunch (Manresa Hall)</w:t>
      </w:r>
    </w:p>
    <w:p w14:paraId="42DDEEF4" w14:textId="77777777" w:rsidR="003A7797" w:rsidRDefault="003A7797" w:rsidP="003A7797">
      <w:pPr>
        <w:pStyle w:val="Heading2"/>
      </w:pPr>
    </w:p>
    <w:p w14:paraId="75354F37" w14:textId="268961E0" w:rsidR="003A7797" w:rsidRDefault="003A7797" w:rsidP="003A7797">
      <w:pPr>
        <w:pStyle w:val="Heading2"/>
      </w:pPr>
      <w:r>
        <w:t>2.00-4.00 (William Morris Lecture Theatre)</w:t>
      </w:r>
    </w:p>
    <w:p w14:paraId="192CF53B" w14:textId="77777777" w:rsidR="003A7797" w:rsidRDefault="003A7797" w:rsidP="00853CAB">
      <w:pPr>
        <w:pStyle w:val="Heading3"/>
        <w:rPr>
          <w:rStyle w:val="Strong"/>
          <w:rFonts w:eastAsia="Cambria"/>
        </w:rPr>
      </w:pPr>
      <w:r>
        <w:rPr>
          <w:rStyle w:val="Strong"/>
        </w:rPr>
        <w:t>Gender, social justice and education: North and South</w:t>
      </w:r>
    </w:p>
    <w:p w14:paraId="6CC8A2D6" w14:textId="77777777" w:rsidR="003A7797" w:rsidRPr="00EF4562" w:rsidRDefault="003A7797" w:rsidP="003A7797">
      <w:pPr>
        <w:pStyle w:val="Default"/>
        <w:rPr>
          <w:rFonts w:ascii="Calibri" w:hAnsi="Calibri"/>
          <w:b/>
          <w:bCs/>
          <w:i/>
        </w:rPr>
      </w:pPr>
      <w:proofErr w:type="gramStart"/>
      <w:r w:rsidRPr="00EF4562">
        <w:rPr>
          <w:rStyle w:val="Strong"/>
          <w:rFonts w:ascii="Calibri" w:hAnsi="Calibri"/>
          <w:i/>
        </w:rPr>
        <w:t xml:space="preserve">Developing a cross-trajectory, geographically diverse, and interdisciplinary network on gender, social justice and praxis: Reflections from a first year of work </w:t>
      </w:r>
      <w:r>
        <w:rPr>
          <w:rStyle w:val="Strong"/>
          <w:rFonts w:ascii="Calibri" w:hAnsi="Calibri"/>
          <w:i/>
        </w:rPr>
        <w:t>(2</w:t>
      </w:r>
      <w:r w:rsidRPr="00EF4562">
        <w:rPr>
          <w:rStyle w:val="Strong"/>
          <w:rFonts w:ascii="Calibri" w:hAnsi="Calibri"/>
          <w:i/>
        </w:rPr>
        <w:t>).</w:t>
      </w:r>
      <w:proofErr w:type="gramEnd"/>
      <w:r w:rsidRPr="00EF4562">
        <w:rPr>
          <w:rStyle w:val="Strong"/>
          <w:rFonts w:ascii="Calibri" w:hAnsi="Calibri"/>
          <w:i/>
        </w:rPr>
        <w:t xml:space="preserve"> Convened by Lauren</w:t>
      </w:r>
      <w:r w:rsidRPr="00EF4562">
        <w:rPr>
          <w:rFonts w:ascii="Calibri" w:hAnsi="Calibri"/>
          <w:b/>
          <w:i/>
        </w:rPr>
        <w:t xml:space="preserve"> </w:t>
      </w:r>
      <w:proofErr w:type="gramStart"/>
      <w:r w:rsidRPr="00EF4562">
        <w:rPr>
          <w:rFonts w:ascii="Calibri" w:hAnsi="Calibri"/>
          <w:b/>
          <w:i/>
        </w:rPr>
        <w:t>Ila</w:t>
      </w:r>
      <w:proofErr w:type="gramEnd"/>
      <w:r w:rsidRPr="00EF4562">
        <w:rPr>
          <w:rFonts w:ascii="Calibri" w:hAnsi="Calibri"/>
          <w:b/>
          <w:i/>
        </w:rPr>
        <w:t xml:space="preserve"> Misiaszek</w:t>
      </w:r>
    </w:p>
    <w:tbl>
      <w:tblPr>
        <w:tblStyle w:val="TableGrid"/>
        <w:tblW w:w="8613" w:type="dxa"/>
        <w:tblLook w:val="04A0" w:firstRow="1" w:lastRow="0" w:firstColumn="1" w:lastColumn="0" w:noHBand="0" w:noVBand="1"/>
      </w:tblPr>
      <w:tblGrid>
        <w:gridCol w:w="1809"/>
        <w:gridCol w:w="1789"/>
        <w:gridCol w:w="5015"/>
      </w:tblGrid>
      <w:tr w:rsidR="003A7797" w:rsidRPr="00391223" w14:paraId="563AB5D5" w14:textId="77777777" w:rsidTr="00954FDC">
        <w:tc>
          <w:tcPr>
            <w:tcW w:w="1809" w:type="dxa"/>
          </w:tcPr>
          <w:p w14:paraId="681BD3BE" w14:textId="77777777" w:rsidR="003A7797" w:rsidRPr="00391223" w:rsidRDefault="003A7797" w:rsidP="00954FDC">
            <w:pPr>
              <w:rPr>
                <w:rFonts w:ascii="Calibri" w:hAnsi="Calibri"/>
                <w:color w:val="000000"/>
              </w:rPr>
            </w:pPr>
            <w:r w:rsidRPr="00391223">
              <w:rPr>
                <w:rFonts w:ascii="Calibri" w:hAnsi="Calibri"/>
                <w:color w:val="000000"/>
              </w:rPr>
              <w:t>Gifty Gyamera</w:t>
            </w:r>
            <w:r>
              <w:rPr>
                <w:rFonts w:ascii="Calibri" w:hAnsi="Calibri"/>
                <w:color w:val="000000"/>
              </w:rPr>
              <w:t xml:space="preserve"> and </w:t>
            </w:r>
            <w:r w:rsidRPr="00391223">
              <w:rPr>
                <w:rFonts w:ascii="Calibri" w:hAnsi="Calibri"/>
                <w:color w:val="000000"/>
              </w:rPr>
              <w:t>Penny Jane Burke</w:t>
            </w:r>
          </w:p>
        </w:tc>
        <w:tc>
          <w:tcPr>
            <w:tcW w:w="1789" w:type="dxa"/>
          </w:tcPr>
          <w:p w14:paraId="0E96FE5D" w14:textId="77777777" w:rsidR="003A7797" w:rsidRPr="00391223" w:rsidRDefault="003A7797" w:rsidP="00954FDC">
            <w:pPr>
              <w:rPr>
                <w:rFonts w:ascii="Calibri" w:hAnsi="Calibri"/>
                <w:color w:val="000000"/>
              </w:rPr>
            </w:pPr>
            <w:r w:rsidRPr="00077698">
              <w:rPr>
                <w:rFonts w:ascii="Calibri" w:eastAsia="Times New Roman" w:hAnsi="Calibri"/>
                <w:color w:val="000000"/>
                <w:szCs w:val="22"/>
                <w:lang w:eastAsia="en-GB"/>
              </w:rPr>
              <w:t>Ghana Institute of Management and Public Administration</w:t>
            </w:r>
            <w:r>
              <w:rPr>
                <w:rFonts w:ascii="Calibri" w:hAnsi="Calibri"/>
                <w:color w:val="000000"/>
              </w:rPr>
              <w:t xml:space="preserve"> &amp; University of Roehampton</w:t>
            </w:r>
          </w:p>
        </w:tc>
        <w:tc>
          <w:tcPr>
            <w:tcW w:w="5015" w:type="dxa"/>
          </w:tcPr>
          <w:p w14:paraId="51A8DD32" w14:textId="77777777" w:rsidR="003A7797" w:rsidRPr="00391223" w:rsidRDefault="003A7797" w:rsidP="00954FDC">
            <w:pPr>
              <w:rPr>
                <w:rFonts w:ascii="Calibri" w:hAnsi="Calibri"/>
                <w:color w:val="000000"/>
              </w:rPr>
            </w:pPr>
            <w:r w:rsidRPr="00391223">
              <w:rPr>
                <w:rFonts w:ascii="Calibri" w:hAnsi="Calibri"/>
              </w:rPr>
              <w:t>Exploring the impact of neoliberalism on female academics in UK and Ghanaian universities</w:t>
            </w:r>
            <w:r w:rsidRPr="00795B6F">
              <w:rPr>
                <w:rFonts w:ascii="Calibri" w:hAnsi="Calibri"/>
              </w:rPr>
              <w:t xml:space="preserve"> </w:t>
            </w:r>
          </w:p>
        </w:tc>
      </w:tr>
      <w:tr w:rsidR="003A7797" w:rsidRPr="00391223" w14:paraId="08430819" w14:textId="77777777" w:rsidTr="00954FDC">
        <w:tc>
          <w:tcPr>
            <w:tcW w:w="1809" w:type="dxa"/>
          </w:tcPr>
          <w:p w14:paraId="255E9116" w14:textId="77777777" w:rsidR="003A7797" w:rsidRDefault="003A7797" w:rsidP="00954FDC">
            <w:pPr>
              <w:rPr>
                <w:rFonts w:ascii="Calibri" w:hAnsi="Calibri"/>
                <w:color w:val="000000"/>
              </w:rPr>
            </w:pPr>
            <w:r>
              <w:rPr>
                <w:rFonts w:ascii="Calibri" w:hAnsi="Calibri"/>
                <w:color w:val="000000"/>
              </w:rPr>
              <w:t>Lauren Misiaszek and Zhang Lili</w:t>
            </w:r>
          </w:p>
        </w:tc>
        <w:tc>
          <w:tcPr>
            <w:tcW w:w="1789" w:type="dxa"/>
          </w:tcPr>
          <w:p w14:paraId="37F0B144" w14:textId="77777777" w:rsidR="003A7797" w:rsidRDefault="003A7797" w:rsidP="00954FDC">
            <w:pPr>
              <w:rPr>
                <w:rFonts w:ascii="Calibri" w:hAnsi="Calibri"/>
                <w:color w:val="000000"/>
              </w:rPr>
            </w:pPr>
            <w:r>
              <w:t>Beijing Normal University</w:t>
            </w:r>
          </w:p>
        </w:tc>
        <w:tc>
          <w:tcPr>
            <w:tcW w:w="5015" w:type="dxa"/>
          </w:tcPr>
          <w:p w14:paraId="27CD40FE" w14:textId="77777777" w:rsidR="003A7797" w:rsidRPr="00391223" w:rsidRDefault="003A7797" w:rsidP="00954FDC">
            <w:pPr>
              <w:rPr>
                <w:rFonts w:ascii="Calibri" w:hAnsi="Calibri"/>
                <w:color w:val="000000"/>
              </w:rPr>
            </w:pPr>
            <w:r w:rsidRPr="00795B6F">
              <w:rPr>
                <w:rFonts w:ascii="Calibri" w:hAnsi="Calibri"/>
              </w:rPr>
              <w:t>Cultivating transformative course evaluation practices: a case study of our work in a Chinese university</w:t>
            </w:r>
          </w:p>
        </w:tc>
      </w:tr>
      <w:tr w:rsidR="003A7797" w:rsidRPr="00391223" w14:paraId="2DFD69DA" w14:textId="77777777" w:rsidTr="00954FDC">
        <w:tc>
          <w:tcPr>
            <w:tcW w:w="1809" w:type="dxa"/>
          </w:tcPr>
          <w:p w14:paraId="0E9A66ED" w14:textId="77777777" w:rsidR="003A7797" w:rsidRPr="00391223" w:rsidRDefault="003A7797" w:rsidP="00954FDC">
            <w:pPr>
              <w:rPr>
                <w:rFonts w:ascii="Calibri" w:hAnsi="Calibri"/>
                <w:color w:val="000000"/>
              </w:rPr>
            </w:pPr>
            <w:r w:rsidRPr="00391223">
              <w:rPr>
                <w:rFonts w:ascii="Calibri" w:hAnsi="Calibri"/>
                <w:color w:val="000000"/>
              </w:rPr>
              <w:t>Nonhlanhla Mthiyane</w:t>
            </w:r>
            <w:r>
              <w:rPr>
                <w:rFonts w:ascii="Calibri" w:hAnsi="Calibri"/>
                <w:color w:val="000000"/>
              </w:rPr>
              <w:t xml:space="preserve"> and </w:t>
            </w:r>
            <w:r w:rsidRPr="00391223">
              <w:rPr>
                <w:rFonts w:ascii="Calibri" w:hAnsi="Calibri"/>
                <w:color w:val="000000"/>
              </w:rPr>
              <w:t>Saajidha Sader</w:t>
            </w:r>
          </w:p>
        </w:tc>
        <w:tc>
          <w:tcPr>
            <w:tcW w:w="1789" w:type="dxa"/>
          </w:tcPr>
          <w:p w14:paraId="546B3C48" w14:textId="77777777" w:rsidR="003A7797" w:rsidRPr="00391223" w:rsidRDefault="003A7797" w:rsidP="00954FDC">
            <w:pPr>
              <w:rPr>
                <w:rFonts w:ascii="Calibri" w:hAnsi="Calibri"/>
                <w:color w:val="000000"/>
              </w:rPr>
            </w:pPr>
            <w:r>
              <w:rPr>
                <w:rFonts w:ascii="Calibri" w:hAnsi="Calibri"/>
                <w:color w:val="000000"/>
              </w:rPr>
              <w:t>University of KwaZulu Natal</w:t>
            </w:r>
          </w:p>
        </w:tc>
        <w:tc>
          <w:tcPr>
            <w:tcW w:w="5015" w:type="dxa"/>
          </w:tcPr>
          <w:p w14:paraId="30F47A1D" w14:textId="77777777" w:rsidR="003A7797" w:rsidRPr="000951AD" w:rsidRDefault="003A7797" w:rsidP="00954FDC">
            <w:pPr>
              <w:rPr>
                <w:rFonts w:ascii="Calibri" w:hAnsi="Calibri"/>
                <w:color w:val="000000"/>
                <w:szCs w:val="22"/>
              </w:rPr>
            </w:pPr>
            <w:r w:rsidRPr="000951AD">
              <w:rPr>
                <w:rFonts w:ascii="Calibri" w:hAnsi="Calibri"/>
                <w:szCs w:val="22"/>
              </w:rPr>
              <w:t xml:space="preserve">Redistribution, recognition and participation: </w:t>
            </w:r>
            <w:r>
              <w:rPr>
                <w:rFonts w:ascii="Calibri" w:hAnsi="Calibri"/>
                <w:szCs w:val="22"/>
              </w:rPr>
              <w:t>i</w:t>
            </w:r>
            <w:r w:rsidRPr="000951AD">
              <w:rPr>
                <w:rFonts w:ascii="Calibri" w:hAnsi="Calibri"/>
                <w:szCs w:val="22"/>
              </w:rPr>
              <w:t>nvestigating gender equity in South African higher education</w:t>
            </w:r>
          </w:p>
        </w:tc>
      </w:tr>
    </w:tbl>
    <w:p w14:paraId="286231E9" w14:textId="77777777" w:rsidR="003A7797" w:rsidRDefault="003A7797" w:rsidP="001C5ED1"/>
    <w:p w14:paraId="7CDBD7C7" w14:textId="203D866A" w:rsidR="003A7797" w:rsidRDefault="003A7797" w:rsidP="003A7797">
      <w:pPr>
        <w:pStyle w:val="Heading2"/>
      </w:pPr>
      <w:r>
        <w:t>2.00-4.00 (Gilbert Scott Lecture Theatre)</w:t>
      </w:r>
    </w:p>
    <w:p w14:paraId="18F1F165" w14:textId="77777777" w:rsidR="003A7797" w:rsidRPr="008C5771" w:rsidRDefault="003A7797" w:rsidP="00853CAB">
      <w:pPr>
        <w:pStyle w:val="Heading3"/>
        <w:rPr>
          <w:rStyle w:val="Strong"/>
          <w:rFonts w:eastAsia="Cambria"/>
        </w:rPr>
      </w:pPr>
      <w:r>
        <w:rPr>
          <w:rStyle w:val="Strong"/>
          <w:bCs w:val="0"/>
        </w:rPr>
        <w:t>Pedagogy, Power and the Curriculum</w:t>
      </w:r>
    </w:p>
    <w:p w14:paraId="14C66C29" w14:textId="77777777" w:rsidR="003A7797" w:rsidRPr="00755036" w:rsidRDefault="003A7797" w:rsidP="003A7797">
      <w:pPr>
        <w:widowControl w:val="0"/>
        <w:rPr>
          <w:b/>
          <w:i/>
          <w:sz w:val="24"/>
        </w:rPr>
      </w:pPr>
      <w:r w:rsidRPr="00755036">
        <w:rPr>
          <w:b/>
          <w:i/>
          <w:sz w:val="24"/>
        </w:rPr>
        <w:t>Experience, Pedagogy and Unexpected Consequences</w:t>
      </w:r>
    </w:p>
    <w:tbl>
      <w:tblPr>
        <w:tblStyle w:val="TableGrid"/>
        <w:tblW w:w="8217" w:type="dxa"/>
        <w:tblLayout w:type="fixed"/>
        <w:tblLook w:val="04A0" w:firstRow="1" w:lastRow="0" w:firstColumn="1" w:lastColumn="0" w:noHBand="0" w:noVBand="1"/>
      </w:tblPr>
      <w:tblGrid>
        <w:gridCol w:w="1633"/>
        <w:gridCol w:w="2161"/>
        <w:gridCol w:w="4423"/>
      </w:tblGrid>
      <w:tr w:rsidR="003A7797" w14:paraId="06768616" w14:textId="77777777" w:rsidTr="00954FDC">
        <w:trPr>
          <w:trHeight w:val="524"/>
        </w:trPr>
        <w:tc>
          <w:tcPr>
            <w:tcW w:w="1633" w:type="dxa"/>
          </w:tcPr>
          <w:p w14:paraId="1B302AC7" w14:textId="77777777" w:rsidR="003A7797" w:rsidRDefault="003A7797" w:rsidP="00954FDC">
            <w:pPr>
              <w:pStyle w:val="TableStyle2"/>
            </w:pPr>
            <w:r>
              <w:rPr>
                <w:rFonts w:ascii="Calibri" w:eastAsia="Calibri" w:hAnsi="Calibri" w:cs="Calibri"/>
                <w:sz w:val="24"/>
                <w:szCs w:val="24"/>
              </w:rPr>
              <w:t>Alison Phipps</w:t>
            </w:r>
          </w:p>
        </w:tc>
        <w:tc>
          <w:tcPr>
            <w:tcW w:w="2161" w:type="dxa"/>
          </w:tcPr>
          <w:p w14:paraId="21E5CB84" w14:textId="77777777" w:rsidR="003A7797" w:rsidRDefault="003A7797" w:rsidP="00954FDC">
            <w:pPr>
              <w:pStyle w:val="TableStyle2"/>
            </w:pPr>
            <w:r>
              <w:rPr>
                <w:rFonts w:ascii="Calibri" w:eastAsia="Calibri" w:hAnsi="Calibri" w:cs="Calibri"/>
                <w:sz w:val="24"/>
                <w:szCs w:val="24"/>
              </w:rPr>
              <w:t>University of Sussex</w:t>
            </w:r>
          </w:p>
        </w:tc>
        <w:tc>
          <w:tcPr>
            <w:tcW w:w="4423" w:type="dxa"/>
          </w:tcPr>
          <w:p w14:paraId="07BD5BC7" w14:textId="77777777" w:rsidR="003A7797" w:rsidRDefault="003A7797" w:rsidP="00954FDC">
            <w:pPr>
              <w:pStyle w:val="TableStyle2"/>
            </w:pPr>
            <w:r>
              <w:rPr>
                <w:rFonts w:ascii="Calibri" w:eastAsia="Calibri" w:hAnsi="Calibri" w:cs="Calibri"/>
                <w:sz w:val="22"/>
                <w:szCs w:val="22"/>
              </w:rPr>
              <w:t>Experience is not an end in itself: feminist pedagogy in a neoliberal context</w:t>
            </w:r>
          </w:p>
        </w:tc>
      </w:tr>
      <w:tr w:rsidR="003A7797" w14:paraId="7CFA2234" w14:textId="77777777" w:rsidTr="00954FDC">
        <w:trPr>
          <w:trHeight w:val="740"/>
        </w:trPr>
        <w:tc>
          <w:tcPr>
            <w:tcW w:w="1633" w:type="dxa"/>
          </w:tcPr>
          <w:p w14:paraId="0C02B497" w14:textId="77777777" w:rsidR="003A7797" w:rsidRDefault="003A7797" w:rsidP="00954FDC">
            <w:pPr>
              <w:pStyle w:val="TableStyle2"/>
            </w:pPr>
            <w:r>
              <w:rPr>
                <w:rFonts w:ascii="Calibri" w:eastAsia="Calibri" w:hAnsi="Calibri" w:cs="Calibri"/>
                <w:sz w:val="24"/>
                <w:szCs w:val="24"/>
              </w:rPr>
              <w:t>Ebony C. Pope Birdine</w:t>
            </w:r>
          </w:p>
        </w:tc>
        <w:tc>
          <w:tcPr>
            <w:tcW w:w="2161" w:type="dxa"/>
          </w:tcPr>
          <w:p w14:paraId="5ED6B9FA" w14:textId="77777777" w:rsidR="003A7797" w:rsidRDefault="003A7797" w:rsidP="00954FDC">
            <w:pPr>
              <w:pStyle w:val="TableStyle2"/>
            </w:pPr>
            <w:r>
              <w:rPr>
                <w:rFonts w:ascii="Calibri" w:eastAsia="Calibri" w:hAnsi="Calibri" w:cs="Calibri"/>
                <w:sz w:val="24"/>
                <w:szCs w:val="24"/>
              </w:rPr>
              <w:t>University of Oklahoma</w:t>
            </w:r>
          </w:p>
        </w:tc>
        <w:tc>
          <w:tcPr>
            <w:tcW w:w="4423" w:type="dxa"/>
          </w:tcPr>
          <w:p w14:paraId="6EA9A3B4" w14:textId="77777777" w:rsidR="003A7797" w:rsidRDefault="003A7797" w:rsidP="00954FDC">
            <w:pPr>
              <w:pStyle w:val="TableStyle2"/>
            </w:pPr>
            <w:r>
              <w:rPr>
                <w:rFonts w:ascii="Calibri" w:eastAsia="Calibri" w:hAnsi="Calibri" w:cs="Calibri"/>
                <w:sz w:val="22"/>
                <w:szCs w:val="22"/>
              </w:rPr>
              <w:t>When one size doesn't fit all: exploring womanist pedagogical perspectives in White feminist spaces</w:t>
            </w:r>
          </w:p>
        </w:tc>
      </w:tr>
      <w:tr w:rsidR="003A7797" w14:paraId="6A145609" w14:textId="77777777" w:rsidTr="00954FDC">
        <w:trPr>
          <w:trHeight w:val="649"/>
        </w:trPr>
        <w:tc>
          <w:tcPr>
            <w:tcW w:w="1633" w:type="dxa"/>
          </w:tcPr>
          <w:p w14:paraId="22FF21CC" w14:textId="77777777" w:rsidR="003A7797" w:rsidRDefault="003A7797" w:rsidP="00954FDC">
            <w:pPr>
              <w:pStyle w:val="TableStyle2"/>
            </w:pPr>
            <w:r>
              <w:rPr>
                <w:rFonts w:ascii="Calibri" w:eastAsia="Calibri" w:hAnsi="Calibri" w:cs="Calibri"/>
                <w:sz w:val="24"/>
                <w:szCs w:val="24"/>
              </w:rPr>
              <w:t>Emily Gray</w:t>
            </w:r>
          </w:p>
        </w:tc>
        <w:tc>
          <w:tcPr>
            <w:tcW w:w="2161" w:type="dxa"/>
          </w:tcPr>
          <w:p w14:paraId="30C06128" w14:textId="77777777" w:rsidR="003A7797" w:rsidRDefault="003A7797" w:rsidP="00954FDC">
            <w:pPr>
              <w:pStyle w:val="TableStyle2"/>
            </w:pPr>
            <w:r>
              <w:rPr>
                <w:rFonts w:ascii="Calibri" w:eastAsia="Calibri" w:hAnsi="Calibri" w:cs="Calibri"/>
                <w:sz w:val="24"/>
                <w:szCs w:val="24"/>
              </w:rPr>
              <w:t>RMIT University, Australia</w:t>
            </w:r>
          </w:p>
        </w:tc>
        <w:tc>
          <w:tcPr>
            <w:tcW w:w="4423" w:type="dxa"/>
          </w:tcPr>
          <w:p w14:paraId="5F5C1166" w14:textId="77777777" w:rsidR="003A7797" w:rsidRDefault="003A7797" w:rsidP="00954FDC">
            <w:pPr>
              <w:pStyle w:val="TableStyle2"/>
            </w:pPr>
            <w:r>
              <w:rPr>
                <w:rFonts w:ascii="Calibri" w:eastAsia="Calibri" w:hAnsi="Calibri" w:cs="Calibri"/>
                <w:sz w:val="22"/>
                <w:szCs w:val="22"/>
              </w:rPr>
              <w:t xml:space="preserve">Teaching tolerance? Aversive and divisive pedagogical encounters </w:t>
            </w:r>
          </w:p>
        </w:tc>
      </w:tr>
      <w:tr w:rsidR="003A7797" w14:paraId="6DB3A7E9" w14:textId="77777777" w:rsidTr="00954FDC">
        <w:trPr>
          <w:trHeight w:val="1124"/>
        </w:trPr>
        <w:tc>
          <w:tcPr>
            <w:tcW w:w="1633" w:type="dxa"/>
          </w:tcPr>
          <w:p w14:paraId="29358B43" w14:textId="77777777" w:rsidR="003A7797" w:rsidRDefault="003A7797" w:rsidP="00954FDC">
            <w:pPr>
              <w:pStyle w:val="TableStyle2"/>
            </w:pPr>
            <w:r>
              <w:rPr>
                <w:rFonts w:ascii="Calibri" w:eastAsia="Calibri" w:hAnsi="Calibri" w:cs="Calibri"/>
                <w:sz w:val="24"/>
                <w:szCs w:val="24"/>
              </w:rPr>
              <w:t>Kelley Moult, Carmen Corral and Talia Meer</w:t>
            </w:r>
          </w:p>
        </w:tc>
        <w:tc>
          <w:tcPr>
            <w:tcW w:w="2161" w:type="dxa"/>
          </w:tcPr>
          <w:p w14:paraId="062C43B6" w14:textId="77777777" w:rsidR="003A7797" w:rsidRDefault="003A7797" w:rsidP="00954FDC">
            <w:pPr>
              <w:pStyle w:val="TableStyle2"/>
            </w:pPr>
            <w:r>
              <w:rPr>
                <w:rFonts w:ascii="Calibri" w:eastAsia="Calibri" w:hAnsi="Calibri" w:cs="Calibri"/>
                <w:sz w:val="24"/>
                <w:szCs w:val="24"/>
              </w:rPr>
              <w:t>University of Cape Town</w:t>
            </w:r>
          </w:p>
        </w:tc>
        <w:tc>
          <w:tcPr>
            <w:tcW w:w="4423" w:type="dxa"/>
          </w:tcPr>
          <w:p w14:paraId="6B2E63B3" w14:textId="77777777" w:rsidR="003A7797" w:rsidRPr="00B04AB7" w:rsidRDefault="003A7797" w:rsidP="00954FDC">
            <w:pPr>
              <w:pStyle w:val="TableStyle2"/>
              <w:rPr>
                <w:sz w:val="22"/>
              </w:rPr>
            </w:pPr>
            <w:r>
              <w:rPr>
                <w:rFonts w:ascii="Calibri" w:eastAsia="Calibri" w:hAnsi="Calibri" w:cs="Calibri"/>
                <w:sz w:val="22"/>
                <w:szCs w:val="24"/>
              </w:rPr>
              <w:t>C</w:t>
            </w:r>
            <w:r w:rsidRPr="00867A94">
              <w:rPr>
                <w:rFonts w:ascii="Calibri" w:eastAsia="Calibri" w:hAnsi="Calibri" w:cs="Calibri"/>
                <w:sz w:val="22"/>
                <w:szCs w:val="24"/>
              </w:rPr>
              <w:t xml:space="preserve">ontemporary knowledge/contemporary gaps? </w:t>
            </w:r>
            <w:r>
              <w:rPr>
                <w:rFonts w:ascii="Calibri" w:eastAsia="Calibri" w:hAnsi="Calibri" w:cs="Calibri"/>
                <w:sz w:val="22"/>
                <w:szCs w:val="24"/>
              </w:rPr>
              <w:t>A</w:t>
            </w:r>
            <w:r w:rsidRPr="00867A94">
              <w:rPr>
                <w:rFonts w:ascii="Calibri" w:eastAsia="Calibri" w:hAnsi="Calibri" w:cs="Calibri"/>
                <w:sz w:val="22"/>
                <w:szCs w:val="24"/>
              </w:rPr>
              <w:t xml:space="preserve"> 'semi-systematic' review of programmes for sex, gender and gend</w:t>
            </w:r>
            <w:r>
              <w:rPr>
                <w:rFonts w:ascii="Calibri" w:eastAsia="Calibri" w:hAnsi="Calibri" w:cs="Calibri"/>
                <w:sz w:val="22"/>
                <w:szCs w:val="24"/>
              </w:rPr>
              <w:t>er-based violence education in S</w:t>
            </w:r>
            <w:r w:rsidRPr="00867A94">
              <w:rPr>
                <w:rFonts w:ascii="Calibri" w:eastAsia="Calibri" w:hAnsi="Calibri" w:cs="Calibri"/>
                <w:sz w:val="22"/>
                <w:szCs w:val="24"/>
              </w:rPr>
              <w:t>outh</w:t>
            </w:r>
            <w:r>
              <w:rPr>
                <w:rFonts w:ascii="Calibri" w:eastAsia="Calibri" w:hAnsi="Calibri" w:cs="Calibri"/>
                <w:sz w:val="22"/>
                <w:szCs w:val="24"/>
              </w:rPr>
              <w:t xml:space="preserve"> A</w:t>
            </w:r>
            <w:r w:rsidRPr="00867A94">
              <w:rPr>
                <w:rFonts w:ascii="Calibri" w:eastAsia="Calibri" w:hAnsi="Calibri" w:cs="Calibri"/>
                <w:sz w:val="22"/>
                <w:szCs w:val="24"/>
              </w:rPr>
              <w:t>frican schools</w:t>
            </w:r>
          </w:p>
        </w:tc>
      </w:tr>
    </w:tbl>
    <w:p w14:paraId="66C4F768" w14:textId="77777777" w:rsidR="003A7797" w:rsidRDefault="003A7797" w:rsidP="001C5ED1"/>
    <w:p w14:paraId="29657E74" w14:textId="77777777" w:rsidR="003A7797" w:rsidRDefault="003A7797" w:rsidP="003A7797">
      <w:pPr>
        <w:pStyle w:val="Heading2"/>
      </w:pPr>
      <w:r>
        <w:t>2.00-4.00 (G001)</w:t>
      </w:r>
    </w:p>
    <w:p w14:paraId="35B0EECD" w14:textId="77777777" w:rsidR="003A7797" w:rsidRDefault="003A7797" w:rsidP="00853CAB">
      <w:pPr>
        <w:pStyle w:val="Heading3"/>
        <w:rPr>
          <w:rStyle w:val="Strong"/>
          <w:rFonts w:eastAsia="Cambria"/>
        </w:rPr>
      </w:pPr>
      <w:r>
        <w:rPr>
          <w:rStyle w:val="Strong"/>
          <w:bCs w:val="0"/>
        </w:rPr>
        <w:t xml:space="preserve">Activism, Feminist Research and Praxis </w:t>
      </w:r>
    </w:p>
    <w:p w14:paraId="5FC5ECF6" w14:textId="77777777" w:rsidR="003A7797" w:rsidRPr="00473429" w:rsidRDefault="003A7797" w:rsidP="003A7797">
      <w:pPr>
        <w:rPr>
          <w:b/>
          <w:i/>
        </w:rPr>
      </w:pPr>
      <w:r>
        <w:rPr>
          <w:b/>
          <w:i/>
        </w:rPr>
        <w:t>Teaching and learning through feminist activism</w:t>
      </w:r>
    </w:p>
    <w:tbl>
      <w:tblPr>
        <w:tblStyle w:val="TableGrid"/>
        <w:tblW w:w="8472" w:type="dxa"/>
        <w:tblLayout w:type="fixed"/>
        <w:tblLook w:val="04A0" w:firstRow="1" w:lastRow="0" w:firstColumn="1" w:lastColumn="0" w:noHBand="0" w:noVBand="1"/>
      </w:tblPr>
      <w:tblGrid>
        <w:gridCol w:w="1541"/>
        <w:gridCol w:w="2732"/>
        <w:gridCol w:w="4199"/>
      </w:tblGrid>
      <w:tr w:rsidR="003A7797" w14:paraId="3D063654" w14:textId="77777777" w:rsidTr="00954FDC">
        <w:trPr>
          <w:trHeight w:val="497"/>
        </w:trPr>
        <w:tc>
          <w:tcPr>
            <w:tcW w:w="1541" w:type="dxa"/>
          </w:tcPr>
          <w:p w14:paraId="472085F0" w14:textId="77777777" w:rsidR="003A7797" w:rsidRPr="00A91FED" w:rsidRDefault="003A7797" w:rsidP="00954FDC">
            <w:pPr>
              <w:rPr>
                <w:rFonts w:ascii="Calibri" w:hAnsi="Calibri"/>
                <w:szCs w:val="22"/>
              </w:rPr>
            </w:pPr>
            <w:r w:rsidRPr="00A91FED">
              <w:rPr>
                <w:rFonts w:ascii="Calibri" w:hAnsi="Calibri"/>
                <w:szCs w:val="22"/>
              </w:rPr>
              <w:t>Colleen McGloin</w:t>
            </w:r>
          </w:p>
        </w:tc>
        <w:tc>
          <w:tcPr>
            <w:tcW w:w="2732" w:type="dxa"/>
          </w:tcPr>
          <w:p w14:paraId="45BF2998" w14:textId="77777777" w:rsidR="003A7797" w:rsidRPr="00A91FED" w:rsidRDefault="003A7797" w:rsidP="00954FDC">
            <w:pPr>
              <w:pStyle w:val="TableStyle2"/>
              <w:rPr>
                <w:rFonts w:ascii="Calibri" w:hAnsi="Calibri"/>
                <w:sz w:val="22"/>
                <w:szCs w:val="22"/>
              </w:rPr>
            </w:pPr>
            <w:r w:rsidRPr="00A91FED">
              <w:rPr>
                <w:rFonts w:ascii="Calibri" w:hAnsi="Calibri"/>
                <w:sz w:val="22"/>
                <w:szCs w:val="22"/>
              </w:rPr>
              <w:t>University of Wollongong</w:t>
            </w:r>
          </w:p>
        </w:tc>
        <w:tc>
          <w:tcPr>
            <w:tcW w:w="4199" w:type="dxa"/>
          </w:tcPr>
          <w:p w14:paraId="51AB8B27" w14:textId="77777777" w:rsidR="003A7797" w:rsidRPr="00A91FED" w:rsidRDefault="003A7797" w:rsidP="00954FDC">
            <w:pPr>
              <w:pStyle w:val="TableStyle2"/>
              <w:rPr>
                <w:rFonts w:ascii="Calibri" w:hAnsi="Calibri"/>
                <w:sz w:val="22"/>
                <w:szCs w:val="22"/>
              </w:rPr>
            </w:pPr>
            <w:r w:rsidRPr="00A91FED">
              <w:rPr>
                <w:rFonts w:ascii="Calibri" w:hAnsi="Calibri"/>
                <w:sz w:val="22"/>
                <w:szCs w:val="22"/>
              </w:rPr>
              <w:t>Critical allies, cross cultural pedagogies and feminist praxis</w:t>
            </w:r>
          </w:p>
        </w:tc>
      </w:tr>
      <w:tr w:rsidR="003A7797" w:rsidRPr="00B04AB7" w14:paraId="17F5DA89" w14:textId="77777777" w:rsidTr="00954FDC">
        <w:trPr>
          <w:trHeight w:val="961"/>
        </w:trPr>
        <w:tc>
          <w:tcPr>
            <w:tcW w:w="1541" w:type="dxa"/>
          </w:tcPr>
          <w:p w14:paraId="325F0238" w14:textId="77777777" w:rsidR="003A7797" w:rsidRPr="00034C10" w:rsidRDefault="003A7797" w:rsidP="00954FDC">
            <w:pPr>
              <w:pStyle w:val="TableStyle2"/>
              <w:rPr>
                <w:rFonts w:asciiTheme="majorHAnsi" w:hAnsiTheme="majorHAnsi"/>
                <w:sz w:val="22"/>
                <w:szCs w:val="22"/>
              </w:rPr>
            </w:pPr>
            <w:r w:rsidRPr="00034C10">
              <w:rPr>
                <w:rFonts w:asciiTheme="majorHAnsi" w:hAnsiTheme="majorHAnsi"/>
                <w:sz w:val="22"/>
                <w:szCs w:val="22"/>
              </w:rPr>
              <w:t>Elisabeth Hofman</w:t>
            </w:r>
            <w:r>
              <w:rPr>
                <w:rFonts w:asciiTheme="majorHAnsi" w:hAnsiTheme="majorHAnsi"/>
                <w:sz w:val="22"/>
                <w:szCs w:val="22"/>
              </w:rPr>
              <w:t xml:space="preserve">n and </w:t>
            </w:r>
            <w:r w:rsidRPr="00034C10">
              <w:rPr>
                <w:rFonts w:asciiTheme="majorHAnsi" w:hAnsiTheme="majorHAnsi"/>
                <w:sz w:val="22"/>
                <w:szCs w:val="22"/>
              </w:rPr>
              <w:t>Catherine André</w:t>
            </w:r>
          </w:p>
        </w:tc>
        <w:tc>
          <w:tcPr>
            <w:tcW w:w="2732" w:type="dxa"/>
          </w:tcPr>
          <w:p w14:paraId="01E4DFAF" w14:textId="77777777" w:rsidR="003A7797" w:rsidRPr="00034C10" w:rsidRDefault="003A7797" w:rsidP="00954FDC">
            <w:pPr>
              <w:pStyle w:val="TableStyle2"/>
              <w:rPr>
                <w:rFonts w:asciiTheme="majorHAnsi" w:hAnsiTheme="majorHAnsi"/>
                <w:sz w:val="22"/>
                <w:szCs w:val="22"/>
              </w:rPr>
            </w:pPr>
            <w:r>
              <w:rPr>
                <w:rFonts w:asciiTheme="majorHAnsi" w:hAnsiTheme="majorHAnsi"/>
                <w:sz w:val="22"/>
                <w:szCs w:val="22"/>
              </w:rPr>
              <w:t>University of Bordeaux</w:t>
            </w:r>
          </w:p>
        </w:tc>
        <w:tc>
          <w:tcPr>
            <w:tcW w:w="4199" w:type="dxa"/>
          </w:tcPr>
          <w:p w14:paraId="4465FF09" w14:textId="77777777" w:rsidR="003A7797" w:rsidRPr="00034C10" w:rsidRDefault="003A7797" w:rsidP="00954FDC">
            <w:pPr>
              <w:pStyle w:val="TableStyle2"/>
              <w:rPr>
                <w:rFonts w:asciiTheme="majorHAnsi" w:hAnsiTheme="majorHAnsi"/>
                <w:sz w:val="22"/>
                <w:szCs w:val="22"/>
              </w:rPr>
            </w:pPr>
            <w:r w:rsidRPr="00034C10">
              <w:rPr>
                <w:rFonts w:asciiTheme="majorHAnsi" w:hAnsiTheme="majorHAnsi"/>
                <w:sz w:val="22"/>
                <w:szCs w:val="22"/>
              </w:rPr>
              <w:t>Informal adult learning through feminist activism?</w:t>
            </w:r>
          </w:p>
        </w:tc>
      </w:tr>
      <w:tr w:rsidR="003A7797" w:rsidRPr="00B04AB7" w14:paraId="06433095" w14:textId="77777777" w:rsidTr="00954FDC">
        <w:trPr>
          <w:trHeight w:val="980"/>
        </w:trPr>
        <w:tc>
          <w:tcPr>
            <w:tcW w:w="1541" w:type="dxa"/>
          </w:tcPr>
          <w:p w14:paraId="4DCD7137" w14:textId="77777777" w:rsidR="003A7797" w:rsidRPr="00034C10" w:rsidRDefault="003A7797" w:rsidP="00954FDC">
            <w:pPr>
              <w:pStyle w:val="TableStyle2"/>
              <w:rPr>
                <w:rFonts w:asciiTheme="majorHAnsi" w:hAnsiTheme="majorHAnsi"/>
                <w:sz w:val="22"/>
                <w:szCs w:val="22"/>
              </w:rPr>
            </w:pPr>
            <w:r>
              <w:rPr>
                <w:rFonts w:asciiTheme="majorHAnsi" w:hAnsiTheme="majorHAnsi"/>
                <w:sz w:val="22"/>
                <w:szCs w:val="22"/>
              </w:rPr>
              <w:t xml:space="preserve">Elizabeth Mackinlay &amp; Briony Lipton </w:t>
            </w:r>
          </w:p>
        </w:tc>
        <w:tc>
          <w:tcPr>
            <w:tcW w:w="2732" w:type="dxa"/>
          </w:tcPr>
          <w:p w14:paraId="5D7D34B4" w14:textId="77777777" w:rsidR="003A7797" w:rsidRPr="00034C10" w:rsidRDefault="003A7797" w:rsidP="00954FDC">
            <w:pPr>
              <w:pStyle w:val="TableStyle2"/>
              <w:rPr>
                <w:rFonts w:asciiTheme="majorHAnsi" w:hAnsiTheme="majorHAnsi"/>
                <w:sz w:val="22"/>
                <w:szCs w:val="22"/>
              </w:rPr>
            </w:pPr>
            <w:r>
              <w:rPr>
                <w:rFonts w:asciiTheme="majorHAnsi" w:hAnsiTheme="majorHAnsi"/>
                <w:sz w:val="22"/>
                <w:szCs w:val="22"/>
              </w:rPr>
              <w:t xml:space="preserve">The University of Queensland &amp; </w:t>
            </w:r>
            <w:r w:rsidRPr="00034C10">
              <w:rPr>
                <w:rFonts w:asciiTheme="majorHAnsi" w:hAnsiTheme="majorHAnsi"/>
                <w:sz w:val="22"/>
                <w:szCs w:val="22"/>
              </w:rPr>
              <w:t>The Australian National University</w:t>
            </w:r>
          </w:p>
        </w:tc>
        <w:tc>
          <w:tcPr>
            <w:tcW w:w="4199" w:type="dxa"/>
          </w:tcPr>
          <w:p w14:paraId="275BC28C" w14:textId="77777777" w:rsidR="003A7797" w:rsidRPr="00034C10" w:rsidRDefault="003A7797" w:rsidP="00954FDC">
            <w:pPr>
              <w:pStyle w:val="TableStyle2"/>
              <w:rPr>
                <w:rFonts w:asciiTheme="majorHAnsi" w:hAnsiTheme="majorHAnsi"/>
                <w:sz w:val="22"/>
                <w:szCs w:val="22"/>
              </w:rPr>
            </w:pPr>
            <w:r w:rsidRPr="00034C10">
              <w:rPr>
                <w:rFonts w:asciiTheme="majorHAnsi" w:hAnsiTheme="majorHAnsi"/>
                <w:sz w:val="22"/>
                <w:szCs w:val="22"/>
              </w:rPr>
              <w:t>We only talk feminist here: fighting and fleeing to feminist spaces in higher education</w:t>
            </w:r>
          </w:p>
        </w:tc>
      </w:tr>
      <w:tr w:rsidR="003A7797" w:rsidRPr="00B04AB7" w14:paraId="613F617F" w14:textId="77777777" w:rsidTr="00954FDC">
        <w:trPr>
          <w:trHeight w:val="467"/>
        </w:trPr>
        <w:tc>
          <w:tcPr>
            <w:tcW w:w="1541" w:type="dxa"/>
          </w:tcPr>
          <w:p w14:paraId="5AAB6EB0" w14:textId="77777777" w:rsidR="003A7797" w:rsidRPr="00034C10" w:rsidRDefault="003A7797" w:rsidP="00954FDC">
            <w:pPr>
              <w:pStyle w:val="TableStyle2"/>
              <w:rPr>
                <w:rFonts w:asciiTheme="majorHAnsi" w:hAnsiTheme="majorHAnsi"/>
                <w:sz w:val="22"/>
                <w:szCs w:val="22"/>
              </w:rPr>
            </w:pPr>
            <w:r w:rsidRPr="00034C10">
              <w:rPr>
                <w:rFonts w:asciiTheme="majorHAnsi" w:hAnsiTheme="majorHAnsi"/>
                <w:sz w:val="22"/>
                <w:szCs w:val="22"/>
              </w:rPr>
              <w:t>Genine A. Hook</w:t>
            </w:r>
          </w:p>
        </w:tc>
        <w:tc>
          <w:tcPr>
            <w:tcW w:w="2732" w:type="dxa"/>
          </w:tcPr>
          <w:p w14:paraId="7DC2365E" w14:textId="77777777" w:rsidR="003A7797" w:rsidRPr="00034C10" w:rsidRDefault="003A7797" w:rsidP="00954FDC">
            <w:pPr>
              <w:pStyle w:val="TableStyle2"/>
              <w:rPr>
                <w:rFonts w:asciiTheme="majorHAnsi" w:hAnsiTheme="majorHAnsi"/>
                <w:sz w:val="22"/>
                <w:szCs w:val="22"/>
              </w:rPr>
            </w:pPr>
            <w:r w:rsidRPr="00034C10">
              <w:rPr>
                <w:rFonts w:asciiTheme="majorHAnsi" w:hAnsiTheme="majorHAnsi"/>
                <w:sz w:val="22"/>
                <w:szCs w:val="22"/>
              </w:rPr>
              <w:t>Monash University</w:t>
            </w:r>
          </w:p>
        </w:tc>
        <w:tc>
          <w:tcPr>
            <w:tcW w:w="4199" w:type="dxa"/>
          </w:tcPr>
          <w:p w14:paraId="1EACAB96" w14:textId="77777777" w:rsidR="003A7797" w:rsidRPr="00034C10" w:rsidRDefault="003A7797" w:rsidP="00954FDC">
            <w:pPr>
              <w:pStyle w:val="TableStyle2"/>
              <w:rPr>
                <w:rFonts w:asciiTheme="majorHAnsi" w:hAnsiTheme="majorHAnsi"/>
                <w:sz w:val="22"/>
                <w:szCs w:val="22"/>
              </w:rPr>
            </w:pPr>
            <w:r w:rsidRPr="00034C10">
              <w:rPr>
                <w:rFonts w:asciiTheme="majorHAnsi" w:hAnsiTheme="majorHAnsi"/>
                <w:sz w:val="22"/>
                <w:szCs w:val="22"/>
              </w:rPr>
              <w:t>Gendered parental care work: sole parents in the academy</w:t>
            </w:r>
          </w:p>
        </w:tc>
      </w:tr>
      <w:tr w:rsidR="003A7797" w14:paraId="70207045" w14:textId="77777777" w:rsidTr="00954FDC">
        <w:trPr>
          <w:trHeight w:val="900"/>
        </w:trPr>
        <w:tc>
          <w:tcPr>
            <w:tcW w:w="1541" w:type="dxa"/>
          </w:tcPr>
          <w:p w14:paraId="578C3454" w14:textId="77777777" w:rsidR="003A7797" w:rsidRPr="00034C10" w:rsidRDefault="003A7797" w:rsidP="00954FDC">
            <w:pPr>
              <w:pStyle w:val="TableStyle2"/>
              <w:rPr>
                <w:rFonts w:asciiTheme="majorHAnsi" w:hAnsiTheme="majorHAnsi"/>
                <w:sz w:val="22"/>
                <w:szCs w:val="22"/>
              </w:rPr>
            </w:pPr>
            <w:r w:rsidRPr="00034C10">
              <w:rPr>
                <w:rFonts w:asciiTheme="majorHAnsi" w:hAnsiTheme="majorHAnsi"/>
                <w:sz w:val="22"/>
                <w:szCs w:val="22"/>
              </w:rPr>
              <w:t>Elizabeth Maber</w:t>
            </w:r>
          </w:p>
        </w:tc>
        <w:tc>
          <w:tcPr>
            <w:tcW w:w="2732" w:type="dxa"/>
          </w:tcPr>
          <w:p w14:paraId="38C069A3" w14:textId="77777777" w:rsidR="003A7797" w:rsidRPr="00034C10" w:rsidRDefault="003A7797" w:rsidP="00954FDC">
            <w:pPr>
              <w:pStyle w:val="TableStyle2"/>
              <w:rPr>
                <w:rFonts w:asciiTheme="majorHAnsi" w:hAnsiTheme="majorHAnsi"/>
                <w:sz w:val="22"/>
                <w:szCs w:val="22"/>
              </w:rPr>
            </w:pPr>
            <w:r w:rsidRPr="00034C10">
              <w:rPr>
                <w:rFonts w:asciiTheme="majorHAnsi" w:hAnsiTheme="majorHAnsi"/>
                <w:sz w:val="22"/>
                <w:szCs w:val="22"/>
              </w:rPr>
              <w:t>University of Amsterdam</w:t>
            </w:r>
          </w:p>
        </w:tc>
        <w:tc>
          <w:tcPr>
            <w:tcW w:w="4199" w:type="dxa"/>
          </w:tcPr>
          <w:p w14:paraId="48A15400" w14:textId="77777777" w:rsidR="003A7797" w:rsidRPr="00034C10" w:rsidRDefault="003A7797" w:rsidP="00954FDC">
            <w:pPr>
              <w:pStyle w:val="TableStyle2"/>
              <w:rPr>
                <w:rFonts w:asciiTheme="majorHAnsi" w:hAnsiTheme="majorHAnsi"/>
                <w:sz w:val="22"/>
                <w:szCs w:val="22"/>
              </w:rPr>
            </w:pPr>
            <w:r w:rsidRPr="00034C10">
              <w:rPr>
                <w:rFonts w:asciiTheme="majorHAnsi" w:hAnsiTheme="majorHAnsi"/>
                <w:sz w:val="22"/>
                <w:szCs w:val="22"/>
              </w:rPr>
              <w:t>Finding feminism, finding voice? Teaching for women’s participation in political transition</w:t>
            </w:r>
          </w:p>
        </w:tc>
      </w:tr>
    </w:tbl>
    <w:p w14:paraId="735A5238" w14:textId="77777777" w:rsidR="003A7797" w:rsidRDefault="003A7797" w:rsidP="001C5ED1"/>
    <w:p w14:paraId="47F3800E" w14:textId="77777777" w:rsidR="003A7797" w:rsidRDefault="003A7797" w:rsidP="003A7797">
      <w:pPr>
        <w:pStyle w:val="Heading2"/>
      </w:pPr>
      <w:r>
        <w:t>2.00-4.00 (G070)</w:t>
      </w:r>
    </w:p>
    <w:p w14:paraId="63846F8D" w14:textId="77777777" w:rsidR="003A7797" w:rsidRDefault="003A7797" w:rsidP="00853CAB">
      <w:pPr>
        <w:pStyle w:val="Heading3"/>
        <w:rPr>
          <w:rStyle w:val="Strong"/>
          <w:rFonts w:eastAsia="Cambria"/>
        </w:rPr>
      </w:pPr>
      <w:r>
        <w:rPr>
          <w:rStyle w:val="Strong"/>
          <w:bCs w:val="0"/>
        </w:rPr>
        <w:t>Power in the Academy</w:t>
      </w:r>
    </w:p>
    <w:p w14:paraId="6AB86596" w14:textId="77777777" w:rsidR="003A7797" w:rsidRPr="00C21E5B" w:rsidRDefault="003A7797" w:rsidP="003A7797">
      <w:pPr>
        <w:rPr>
          <w:b/>
          <w:i/>
        </w:rPr>
      </w:pPr>
      <w:r>
        <w:rPr>
          <w:b/>
          <w:i/>
        </w:rPr>
        <w:t>The fashioning of academic: choices and courses</w:t>
      </w:r>
    </w:p>
    <w:tbl>
      <w:tblPr>
        <w:tblW w:w="8472" w:type="dxa"/>
        <w:tblLook w:val="04A0" w:firstRow="1" w:lastRow="0" w:firstColumn="1" w:lastColumn="0" w:noHBand="0" w:noVBand="1"/>
      </w:tblPr>
      <w:tblGrid>
        <w:gridCol w:w="1886"/>
        <w:gridCol w:w="2362"/>
        <w:gridCol w:w="4224"/>
      </w:tblGrid>
      <w:tr w:rsidR="003A7797" w:rsidRPr="008059EE" w14:paraId="537CA3A0" w14:textId="77777777" w:rsidTr="00954FDC">
        <w:trPr>
          <w:trHeight w:val="630"/>
        </w:trPr>
        <w:tc>
          <w:tcPr>
            <w:tcW w:w="1886" w:type="dxa"/>
            <w:tcBorders>
              <w:top w:val="single" w:sz="4" w:space="0" w:color="auto"/>
              <w:left w:val="single" w:sz="4" w:space="0" w:color="auto"/>
              <w:bottom w:val="single" w:sz="4" w:space="0" w:color="auto"/>
              <w:right w:val="single" w:sz="4" w:space="0" w:color="auto"/>
            </w:tcBorders>
            <w:shd w:val="clear" w:color="auto" w:fill="auto"/>
            <w:noWrap/>
          </w:tcPr>
          <w:p w14:paraId="3F1E24E0" w14:textId="77777777" w:rsidR="003A7797" w:rsidRPr="00F5421B" w:rsidRDefault="003A7797" w:rsidP="00954FDC">
            <w:pPr>
              <w:rPr>
                <w:lang w:eastAsia="en-GB"/>
              </w:rPr>
            </w:pPr>
            <w:r w:rsidRPr="00F5421B">
              <w:rPr>
                <w:lang w:eastAsia="en-GB"/>
              </w:rPr>
              <w:t>Yvette Taylor</w:t>
            </w:r>
          </w:p>
        </w:tc>
        <w:tc>
          <w:tcPr>
            <w:tcW w:w="2362" w:type="dxa"/>
            <w:tcBorders>
              <w:top w:val="single" w:sz="4" w:space="0" w:color="auto"/>
              <w:left w:val="nil"/>
              <w:bottom w:val="single" w:sz="4" w:space="0" w:color="auto"/>
              <w:right w:val="single" w:sz="4" w:space="0" w:color="auto"/>
            </w:tcBorders>
            <w:shd w:val="clear" w:color="auto" w:fill="auto"/>
          </w:tcPr>
          <w:p w14:paraId="0279891C" w14:textId="77777777" w:rsidR="003A7797" w:rsidRPr="00F5421B" w:rsidRDefault="003A7797" w:rsidP="00954FDC">
            <w:pPr>
              <w:rPr>
                <w:lang w:eastAsia="en-GB"/>
              </w:rPr>
            </w:pPr>
            <w:r w:rsidRPr="00F5421B">
              <w:rPr>
                <w:lang w:eastAsia="en-GB"/>
              </w:rPr>
              <w:t>London South Bank University</w:t>
            </w:r>
          </w:p>
        </w:tc>
        <w:tc>
          <w:tcPr>
            <w:tcW w:w="4224" w:type="dxa"/>
            <w:tcBorders>
              <w:top w:val="single" w:sz="4" w:space="0" w:color="auto"/>
              <w:left w:val="nil"/>
              <w:bottom w:val="single" w:sz="4" w:space="0" w:color="auto"/>
              <w:right w:val="single" w:sz="4" w:space="0" w:color="auto"/>
            </w:tcBorders>
            <w:shd w:val="clear" w:color="auto" w:fill="auto"/>
          </w:tcPr>
          <w:p w14:paraId="0B8DA196" w14:textId="77777777" w:rsidR="003A7797" w:rsidRPr="00F5421B" w:rsidRDefault="003A7797" w:rsidP="00954FDC">
            <w:pPr>
              <w:rPr>
                <w:szCs w:val="22"/>
                <w:lang w:eastAsia="en-GB"/>
              </w:rPr>
            </w:pPr>
            <w:r>
              <w:rPr>
                <w:szCs w:val="22"/>
                <w:lang w:eastAsia="en-GB"/>
              </w:rPr>
              <w:t>‘Little Miss Perfect’: conversations, careers and c</w:t>
            </w:r>
            <w:r w:rsidRPr="00F5421B">
              <w:rPr>
                <w:szCs w:val="22"/>
                <w:lang w:eastAsia="en-GB"/>
              </w:rPr>
              <w:t>onversions</w:t>
            </w:r>
          </w:p>
        </w:tc>
      </w:tr>
      <w:tr w:rsidR="003A7797" w:rsidRPr="005F4A70" w14:paraId="7E137584" w14:textId="77777777" w:rsidTr="00954FDC">
        <w:trPr>
          <w:trHeight w:val="630"/>
        </w:trPr>
        <w:tc>
          <w:tcPr>
            <w:tcW w:w="1886" w:type="dxa"/>
            <w:tcBorders>
              <w:top w:val="single" w:sz="4" w:space="0" w:color="auto"/>
              <w:left w:val="single" w:sz="4" w:space="0" w:color="auto"/>
              <w:bottom w:val="single" w:sz="4" w:space="0" w:color="auto"/>
              <w:right w:val="single" w:sz="4" w:space="0" w:color="auto"/>
            </w:tcBorders>
            <w:shd w:val="clear" w:color="auto" w:fill="auto"/>
            <w:noWrap/>
          </w:tcPr>
          <w:p w14:paraId="6F9E216E" w14:textId="77777777" w:rsidR="003A7797" w:rsidRPr="00F5421B" w:rsidRDefault="003A7797" w:rsidP="00954FDC">
            <w:pPr>
              <w:rPr>
                <w:lang w:eastAsia="en-GB"/>
              </w:rPr>
            </w:pPr>
            <w:r w:rsidRPr="00F5421B">
              <w:rPr>
                <w:lang w:eastAsia="en-GB"/>
              </w:rPr>
              <w:t>Mariana G Martinez</w:t>
            </w:r>
          </w:p>
        </w:tc>
        <w:tc>
          <w:tcPr>
            <w:tcW w:w="2362" w:type="dxa"/>
            <w:tcBorders>
              <w:top w:val="single" w:sz="4" w:space="0" w:color="auto"/>
              <w:left w:val="nil"/>
              <w:bottom w:val="single" w:sz="4" w:space="0" w:color="auto"/>
              <w:right w:val="single" w:sz="4" w:space="0" w:color="auto"/>
            </w:tcBorders>
            <w:shd w:val="clear" w:color="auto" w:fill="auto"/>
          </w:tcPr>
          <w:p w14:paraId="20757498" w14:textId="77777777" w:rsidR="003A7797" w:rsidRPr="00F5421B" w:rsidRDefault="003A7797" w:rsidP="00954FDC">
            <w:pPr>
              <w:rPr>
                <w:lang w:eastAsia="en-GB"/>
              </w:rPr>
            </w:pPr>
            <w:r w:rsidRPr="00F5421B">
              <w:rPr>
                <w:lang w:eastAsia="en-GB"/>
              </w:rPr>
              <w:t>University of Illinois</w:t>
            </w:r>
          </w:p>
        </w:tc>
        <w:tc>
          <w:tcPr>
            <w:tcW w:w="4224" w:type="dxa"/>
            <w:tcBorders>
              <w:top w:val="single" w:sz="4" w:space="0" w:color="auto"/>
              <w:left w:val="nil"/>
              <w:bottom w:val="single" w:sz="4" w:space="0" w:color="auto"/>
              <w:right w:val="single" w:sz="4" w:space="0" w:color="auto"/>
            </w:tcBorders>
            <w:shd w:val="clear" w:color="auto" w:fill="auto"/>
          </w:tcPr>
          <w:p w14:paraId="5506B9D1" w14:textId="77777777" w:rsidR="003A7797" w:rsidRPr="00F5421B" w:rsidRDefault="003A7797" w:rsidP="00954FDC">
            <w:pPr>
              <w:rPr>
                <w:szCs w:val="22"/>
                <w:lang w:eastAsia="en-GB"/>
              </w:rPr>
            </w:pPr>
            <w:r w:rsidRPr="00F5421B">
              <w:rPr>
                <w:szCs w:val="22"/>
                <w:lang w:eastAsia="en-GB"/>
              </w:rPr>
              <w:t>Living in-</w:t>
            </w:r>
            <w:r>
              <w:rPr>
                <w:szCs w:val="22"/>
                <w:lang w:eastAsia="en-GB"/>
              </w:rPr>
              <w:t>between, in the middle, in the h</w:t>
            </w:r>
            <w:r w:rsidRPr="00F5421B">
              <w:rPr>
                <w:szCs w:val="22"/>
                <w:lang w:eastAsia="en-GB"/>
              </w:rPr>
              <w:t>eartland: Mexicana scholars in the making.</w:t>
            </w:r>
          </w:p>
        </w:tc>
      </w:tr>
      <w:tr w:rsidR="003A7797" w:rsidRPr="005F4A70" w14:paraId="4EE49DD1" w14:textId="77777777" w:rsidTr="00954FDC">
        <w:trPr>
          <w:trHeight w:val="630"/>
        </w:trPr>
        <w:tc>
          <w:tcPr>
            <w:tcW w:w="1886" w:type="dxa"/>
            <w:tcBorders>
              <w:top w:val="single" w:sz="4" w:space="0" w:color="auto"/>
              <w:left w:val="single" w:sz="4" w:space="0" w:color="auto"/>
              <w:bottom w:val="single" w:sz="4" w:space="0" w:color="auto"/>
              <w:right w:val="single" w:sz="4" w:space="0" w:color="auto"/>
            </w:tcBorders>
            <w:shd w:val="clear" w:color="auto" w:fill="auto"/>
            <w:noWrap/>
          </w:tcPr>
          <w:p w14:paraId="4B904D0D" w14:textId="5AD2EC89" w:rsidR="003A7797" w:rsidRPr="00F5421B" w:rsidRDefault="003A7797" w:rsidP="00954FDC">
            <w:pPr>
              <w:rPr>
                <w:lang w:eastAsia="en-GB"/>
              </w:rPr>
            </w:pPr>
            <w:r w:rsidRPr="00034C10">
              <w:rPr>
                <w:szCs w:val="22"/>
              </w:rPr>
              <w:t>Anna Velasco Martínez</w:t>
            </w:r>
            <w:r w:rsidR="00326DC6">
              <w:rPr>
                <w:szCs w:val="22"/>
              </w:rPr>
              <w:t xml:space="preserve">, </w:t>
            </w:r>
            <w:r w:rsidR="00326DC6" w:rsidRPr="00326DC6">
              <w:rPr>
                <w:rFonts w:ascii="Calibri" w:hAnsi="Calibri" w:cs="Arial"/>
                <w:color w:val="262626"/>
                <w:szCs w:val="22"/>
              </w:rPr>
              <w:t xml:space="preserve">Trinidad </w:t>
            </w:r>
            <w:proofErr w:type="spellStart"/>
            <w:r w:rsidR="00326DC6" w:rsidRPr="00326DC6">
              <w:rPr>
                <w:rFonts w:ascii="Calibri" w:hAnsi="Calibri" w:cs="Arial"/>
                <w:color w:val="262626"/>
                <w:szCs w:val="22"/>
              </w:rPr>
              <w:t>Donoso-Vázquez</w:t>
            </w:r>
            <w:proofErr w:type="spellEnd"/>
          </w:p>
        </w:tc>
        <w:tc>
          <w:tcPr>
            <w:tcW w:w="2362" w:type="dxa"/>
            <w:tcBorders>
              <w:top w:val="single" w:sz="4" w:space="0" w:color="auto"/>
              <w:left w:val="nil"/>
              <w:bottom w:val="single" w:sz="4" w:space="0" w:color="auto"/>
              <w:right w:val="single" w:sz="4" w:space="0" w:color="auto"/>
            </w:tcBorders>
            <w:shd w:val="clear" w:color="auto" w:fill="auto"/>
          </w:tcPr>
          <w:p w14:paraId="79E8CE8D" w14:textId="77777777" w:rsidR="003A7797" w:rsidRPr="00F5421B" w:rsidRDefault="003A7797" w:rsidP="00954FDC">
            <w:pPr>
              <w:rPr>
                <w:lang w:eastAsia="en-GB"/>
              </w:rPr>
            </w:pPr>
            <w:r w:rsidRPr="00034C10">
              <w:rPr>
                <w:szCs w:val="22"/>
              </w:rPr>
              <w:t>University of Barcelona</w:t>
            </w:r>
          </w:p>
        </w:tc>
        <w:tc>
          <w:tcPr>
            <w:tcW w:w="4224" w:type="dxa"/>
            <w:tcBorders>
              <w:top w:val="single" w:sz="4" w:space="0" w:color="auto"/>
              <w:left w:val="nil"/>
              <w:bottom w:val="single" w:sz="4" w:space="0" w:color="auto"/>
              <w:right w:val="single" w:sz="4" w:space="0" w:color="auto"/>
            </w:tcBorders>
            <w:shd w:val="clear" w:color="auto" w:fill="auto"/>
          </w:tcPr>
          <w:p w14:paraId="7348E776" w14:textId="77777777" w:rsidR="003A7797" w:rsidRPr="00F5421B" w:rsidRDefault="003A7797" w:rsidP="00954FDC">
            <w:pPr>
              <w:rPr>
                <w:lang w:eastAsia="en-GB"/>
              </w:rPr>
            </w:pPr>
            <w:r w:rsidRPr="00034C10">
              <w:rPr>
                <w:szCs w:val="22"/>
              </w:rPr>
              <w:t>Feminist attitudes and feminist identity of undergraduate students in Spain</w:t>
            </w:r>
          </w:p>
        </w:tc>
      </w:tr>
      <w:tr w:rsidR="003A7797" w:rsidRPr="005F4A70" w14:paraId="4CE9B60C" w14:textId="77777777" w:rsidTr="00954FDC">
        <w:trPr>
          <w:trHeight w:val="630"/>
        </w:trPr>
        <w:tc>
          <w:tcPr>
            <w:tcW w:w="1886" w:type="dxa"/>
            <w:tcBorders>
              <w:top w:val="single" w:sz="4" w:space="0" w:color="auto"/>
              <w:left w:val="single" w:sz="4" w:space="0" w:color="auto"/>
              <w:bottom w:val="single" w:sz="4" w:space="0" w:color="auto"/>
              <w:right w:val="single" w:sz="4" w:space="0" w:color="auto"/>
            </w:tcBorders>
            <w:shd w:val="clear" w:color="auto" w:fill="auto"/>
            <w:noWrap/>
          </w:tcPr>
          <w:p w14:paraId="33872FD2" w14:textId="77777777" w:rsidR="003A7797" w:rsidRPr="00F5421B" w:rsidRDefault="003A7797" w:rsidP="00954FDC">
            <w:pPr>
              <w:rPr>
                <w:lang w:eastAsia="en-GB"/>
              </w:rPr>
            </w:pPr>
            <w:r w:rsidRPr="00F5421B">
              <w:rPr>
                <w:lang w:eastAsia="en-GB"/>
              </w:rPr>
              <w:t>Kelly Coate</w:t>
            </w:r>
            <w:r>
              <w:rPr>
                <w:lang w:eastAsia="en-GB"/>
              </w:rPr>
              <w:t>, Camille Kandiko Howson and</w:t>
            </w:r>
            <w:r w:rsidRPr="00F5421B">
              <w:rPr>
                <w:lang w:eastAsia="en-GB"/>
              </w:rPr>
              <w:t xml:space="preserve"> Tania de St Croix</w:t>
            </w:r>
          </w:p>
        </w:tc>
        <w:tc>
          <w:tcPr>
            <w:tcW w:w="2362" w:type="dxa"/>
            <w:tcBorders>
              <w:top w:val="single" w:sz="4" w:space="0" w:color="auto"/>
              <w:left w:val="nil"/>
              <w:bottom w:val="single" w:sz="4" w:space="0" w:color="auto"/>
              <w:right w:val="single" w:sz="4" w:space="0" w:color="auto"/>
            </w:tcBorders>
            <w:shd w:val="clear" w:color="auto" w:fill="auto"/>
          </w:tcPr>
          <w:p w14:paraId="64425D69" w14:textId="77777777" w:rsidR="003A7797" w:rsidRPr="00F5421B" w:rsidRDefault="003A7797" w:rsidP="00954FDC">
            <w:pPr>
              <w:rPr>
                <w:lang w:eastAsia="en-GB"/>
              </w:rPr>
            </w:pPr>
            <w:r w:rsidRPr="00F5421B">
              <w:rPr>
                <w:lang w:eastAsia="en-GB"/>
              </w:rPr>
              <w:t>King</w:t>
            </w:r>
            <w:r>
              <w:rPr>
                <w:lang w:eastAsia="en-GB"/>
              </w:rPr>
              <w:t>’</w:t>
            </w:r>
            <w:r w:rsidRPr="00F5421B">
              <w:rPr>
                <w:lang w:eastAsia="en-GB"/>
              </w:rPr>
              <w:t>s College</w:t>
            </w:r>
            <w:r>
              <w:rPr>
                <w:lang w:eastAsia="en-GB"/>
              </w:rPr>
              <w:t xml:space="preserve"> London</w:t>
            </w:r>
          </w:p>
        </w:tc>
        <w:tc>
          <w:tcPr>
            <w:tcW w:w="4224" w:type="dxa"/>
            <w:tcBorders>
              <w:top w:val="single" w:sz="4" w:space="0" w:color="auto"/>
              <w:left w:val="nil"/>
              <w:bottom w:val="single" w:sz="4" w:space="0" w:color="auto"/>
              <w:right w:val="single" w:sz="4" w:space="0" w:color="auto"/>
            </w:tcBorders>
            <w:shd w:val="clear" w:color="auto" w:fill="auto"/>
          </w:tcPr>
          <w:p w14:paraId="610661FB" w14:textId="77777777" w:rsidR="003A7797" w:rsidRPr="00F5421B" w:rsidRDefault="003A7797" w:rsidP="00954FDC">
            <w:pPr>
              <w:rPr>
                <w:szCs w:val="22"/>
                <w:lang w:eastAsia="en-GB"/>
              </w:rPr>
            </w:pPr>
            <w:r w:rsidRPr="00F5421B">
              <w:rPr>
                <w:szCs w:val="22"/>
                <w:lang w:eastAsia="en-GB"/>
              </w:rPr>
              <w:t>Mid-</w:t>
            </w:r>
            <w:r>
              <w:rPr>
                <w:szCs w:val="22"/>
                <w:lang w:eastAsia="en-GB"/>
              </w:rPr>
              <w:t>c</w:t>
            </w:r>
            <w:r w:rsidRPr="00F5421B">
              <w:rPr>
                <w:szCs w:val="22"/>
                <w:lang w:eastAsia="en-GB"/>
              </w:rPr>
              <w:t xml:space="preserve">areer </w:t>
            </w:r>
            <w:r>
              <w:rPr>
                <w:szCs w:val="22"/>
                <w:lang w:eastAsia="en-GB"/>
              </w:rPr>
              <w:t>a</w:t>
            </w:r>
            <w:r w:rsidRPr="00F5421B">
              <w:rPr>
                <w:szCs w:val="22"/>
                <w:lang w:eastAsia="en-GB"/>
              </w:rPr>
              <w:t xml:space="preserve">cademic </w:t>
            </w:r>
            <w:r>
              <w:rPr>
                <w:szCs w:val="22"/>
                <w:lang w:eastAsia="en-GB"/>
              </w:rPr>
              <w:t>w</w:t>
            </w:r>
            <w:r w:rsidRPr="00F5421B">
              <w:rPr>
                <w:szCs w:val="22"/>
                <w:lang w:eastAsia="en-GB"/>
              </w:rPr>
              <w:t xml:space="preserve">omen: </w:t>
            </w:r>
            <w:r>
              <w:rPr>
                <w:szCs w:val="22"/>
                <w:lang w:eastAsia="en-GB"/>
              </w:rPr>
              <w:t>s</w:t>
            </w:r>
            <w:r w:rsidRPr="00F5421B">
              <w:rPr>
                <w:szCs w:val="22"/>
                <w:lang w:eastAsia="en-GB"/>
              </w:rPr>
              <w:t xml:space="preserve">trategies, </w:t>
            </w:r>
            <w:r>
              <w:rPr>
                <w:szCs w:val="22"/>
                <w:lang w:eastAsia="en-GB"/>
              </w:rPr>
              <w:t>c</w:t>
            </w:r>
            <w:r w:rsidRPr="00F5421B">
              <w:rPr>
                <w:szCs w:val="22"/>
                <w:lang w:eastAsia="en-GB"/>
              </w:rPr>
              <w:t xml:space="preserve">hoices and </w:t>
            </w:r>
            <w:r>
              <w:rPr>
                <w:szCs w:val="22"/>
                <w:lang w:eastAsia="en-GB"/>
              </w:rPr>
              <w:t>p</w:t>
            </w:r>
            <w:r w:rsidRPr="00F5421B">
              <w:rPr>
                <w:szCs w:val="22"/>
                <w:lang w:eastAsia="en-GB"/>
              </w:rPr>
              <w:t>restige</w:t>
            </w:r>
          </w:p>
        </w:tc>
      </w:tr>
      <w:tr w:rsidR="003A7797" w:rsidRPr="005F4A70" w14:paraId="3945688F" w14:textId="77777777" w:rsidTr="00954FDC">
        <w:trPr>
          <w:trHeight w:val="630"/>
        </w:trPr>
        <w:tc>
          <w:tcPr>
            <w:tcW w:w="1886" w:type="dxa"/>
            <w:tcBorders>
              <w:top w:val="single" w:sz="4" w:space="0" w:color="auto"/>
              <w:left w:val="single" w:sz="4" w:space="0" w:color="auto"/>
              <w:bottom w:val="single" w:sz="4" w:space="0" w:color="auto"/>
              <w:right w:val="single" w:sz="4" w:space="0" w:color="auto"/>
            </w:tcBorders>
            <w:shd w:val="clear" w:color="auto" w:fill="auto"/>
            <w:noWrap/>
          </w:tcPr>
          <w:p w14:paraId="3CF9B85C" w14:textId="77777777" w:rsidR="003A7797" w:rsidRPr="00F5421B" w:rsidRDefault="003A7797" w:rsidP="00954FDC">
            <w:pPr>
              <w:rPr>
                <w:lang w:eastAsia="en-GB"/>
              </w:rPr>
            </w:pPr>
            <w:r>
              <w:rPr>
                <w:lang w:eastAsia="en-GB"/>
              </w:rPr>
              <w:t>Carole Leathwood and</w:t>
            </w:r>
            <w:r w:rsidRPr="00F5421B">
              <w:rPr>
                <w:lang w:eastAsia="en-GB"/>
              </w:rPr>
              <w:t xml:space="preserve"> Barbara Read</w:t>
            </w:r>
          </w:p>
        </w:tc>
        <w:tc>
          <w:tcPr>
            <w:tcW w:w="2362" w:type="dxa"/>
            <w:tcBorders>
              <w:top w:val="single" w:sz="4" w:space="0" w:color="auto"/>
              <w:left w:val="nil"/>
              <w:bottom w:val="single" w:sz="4" w:space="0" w:color="auto"/>
              <w:right w:val="single" w:sz="4" w:space="0" w:color="auto"/>
            </w:tcBorders>
            <w:shd w:val="clear" w:color="auto" w:fill="auto"/>
          </w:tcPr>
          <w:p w14:paraId="53227EA2" w14:textId="77777777" w:rsidR="003A7797" w:rsidRPr="00F5421B" w:rsidRDefault="003A7797" w:rsidP="00954FDC">
            <w:pPr>
              <w:rPr>
                <w:lang w:eastAsia="en-GB"/>
              </w:rPr>
            </w:pPr>
            <w:r w:rsidRPr="00F5421B">
              <w:rPr>
                <w:lang w:eastAsia="en-GB"/>
              </w:rPr>
              <w:t>London Metropolitan University</w:t>
            </w:r>
            <w:r>
              <w:rPr>
                <w:lang w:eastAsia="en-GB"/>
              </w:rPr>
              <w:t xml:space="preserve"> &amp; Glasgow University</w:t>
            </w:r>
          </w:p>
        </w:tc>
        <w:tc>
          <w:tcPr>
            <w:tcW w:w="4224" w:type="dxa"/>
            <w:tcBorders>
              <w:top w:val="single" w:sz="4" w:space="0" w:color="auto"/>
              <w:left w:val="nil"/>
              <w:bottom w:val="single" w:sz="4" w:space="0" w:color="auto"/>
              <w:right w:val="single" w:sz="4" w:space="0" w:color="auto"/>
            </w:tcBorders>
            <w:shd w:val="clear" w:color="auto" w:fill="auto"/>
          </w:tcPr>
          <w:p w14:paraId="6D60E531" w14:textId="77777777" w:rsidR="003A7797" w:rsidRPr="00F5421B" w:rsidRDefault="003A7797" w:rsidP="00954FDC">
            <w:pPr>
              <w:rPr>
                <w:szCs w:val="22"/>
                <w:lang w:eastAsia="en-GB"/>
              </w:rPr>
            </w:pPr>
            <w:r w:rsidRPr="00F5421B">
              <w:rPr>
                <w:szCs w:val="22"/>
                <w:lang w:eastAsia="en-GB"/>
              </w:rPr>
              <w:t xml:space="preserve">Gender, age and seniority: un/becoming an academic in precarious times </w:t>
            </w:r>
          </w:p>
        </w:tc>
      </w:tr>
      <w:tr w:rsidR="003A7797" w:rsidRPr="005F4A70" w14:paraId="5ECC48BD" w14:textId="77777777" w:rsidTr="00954FDC">
        <w:trPr>
          <w:trHeight w:val="630"/>
        </w:trPr>
        <w:tc>
          <w:tcPr>
            <w:tcW w:w="1886" w:type="dxa"/>
            <w:tcBorders>
              <w:top w:val="single" w:sz="4" w:space="0" w:color="auto"/>
              <w:left w:val="single" w:sz="4" w:space="0" w:color="auto"/>
              <w:bottom w:val="single" w:sz="4" w:space="0" w:color="auto"/>
              <w:right w:val="single" w:sz="4" w:space="0" w:color="auto"/>
            </w:tcBorders>
            <w:shd w:val="clear" w:color="auto" w:fill="auto"/>
            <w:noWrap/>
          </w:tcPr>
          <w:p w14:paraId="36C91509" w14:textId="77777777" w:rsidR="003A7797" w:rsidRPr="00F5421B" w:rsidRDefault="003A7797" w:rsidP="00954FDC">
            <w:pPr>
              <w:rPr>
                <w:lang w:eastAsia="en-GB"/>
              </w:rPr>
            </w:pPr>
            <w:r w:rsidRPr="00B04AB7">
              <w:rPr>
                <w:rFonts w:ascii="Calibri" w:eastAsia="Times New Roman" w:hAnsi="Calibri"/>
                <w:color w:val="000000"/>
              </w:rPr>
              <w:t>Lenka Vrablikova</w:t>
            </w:r>
          </w:p>
        </w:tc>
        <w:tc>
          <w:tcPr>
            <w:tcW w:w="2362" w:type="dxa"/>
            <w:tcBorders>
              <w:top w:val="single" w:sz="4" w:space="0" w:color="auto"/>
              <w:left w:val="nil"/>
              <w:bottom w:val="single" w:sz="4" w:space="0" w:color="auto"/>
              <w:right w:val="single" w:sz="4" w:space="0" w:color="auto"/>
            </w:tcBorders>
            <w:shd w:val="clear" w:color="auto" w:fill="auto"/>
          </w:tcPr>
          <w:p w14:paraId="5B38C100" w14:textId="77777777" w:rsidR="003A7797" w:rsidRPr="00F5421B" w:rsidRDefault="003A7797" w:rsidP="00954FDC">
            <w:pPr>
              <w:rPr>
                <w:lang w:eastAsia="en-GB"/>
              </w:rPr>
            </w:pPr>
            <w:r w:rsidRPr="00B04AB7">
              <w:rPr>
                <w:rFonts w:ascii="Calibri" w:eastAsia="Times New Roman" w:hAnsi="Calibri"/>
                <w:color w:val="000000"/>
              </w:rPr>
              <w:t xml:space="preserve">University of Leeds  </w:t>
            </w:r>
          </w:p>
        </w:tc>
        <w:tc>
          <w:tcPr>
            <w:tcW w:w="4224" w:type="dxa"/>
            <w:tcBorders>
              <w:top w:val="single" w:sz="4" w:space="0" w:color="auto"/>
              <w:left w:val="nil"/>
              <w:bottom w:val="single" w:sz="4" w:space="0" w:color="auto"/>
              <w:right w:val="single" w:sz="4" w:space="0" w:color="auto"/>
            </w:tcBorders>
            <w:shd w:val="clear" w:color="auto" w:fill="auto"/>
          </w:tcPr>
          <w:p w14:paraId="2B5108D3" w14:textId="77777777" w:rsidR="003A7797" w:rsidRPr="00F5421B" w:rsidRDefault="003A7797" w:rsidP="00954FDC">
            <w:pPr>
              <w:rPr>
                <w:szCs w:val="22"/>
                <w:lang w:eastAsia="en-GB"/>
              </w:rPr>
            </w:pPr>
            <w:r w:rsidRPr="005F7E91">
              <w:rPr>
                <w:rFonts w:ascii="Calibri" w:eastAsia="Times New Roman" w:hAnsi="Calibri"/>
                <w:color w:val="000000"/>
                <w:szCs w:val="22"/>
              </w:rPr>
              <w:t xml:space="preserve">Towards academic freedom: post-Kantian feminisms </w:t>
            </w:r>
          </w:p>
        </w:tc>
      </w:tr>
    </w:tbl>
    <w:p w14:paraId="277FF2F7" w14:textId="77777777" w:rsidR="003A7797" w:rsidRDefault="003A7797" w:rsidP="001C5ED1"/>
    <w:p w14:paraId="05F875EF" w14:textId="77777777" w:rsidR="00962470" w:rsidRDefault="00962470" w:rsidP="00962470">
      <w:pPr>
        <w:pStyle w:val="Heading2"/>
      </w:pPr>
      <w:r>
        <w:t>2.00-4.00 (1014)</w:t>
      </w:r>
    </w:p>
    <w:p w14:paraId="27D0F4D1" w14:textId="77777777" w:rsidR="00962470" w:rsidRDefault="00962470" w:rsidP="00853CAB">
      <w:pPr>
        <w:pStyle w:val="Heading3"/>
        <w:rPr>
          <w:rStyle w:val="Strong"/>
          <w:rFonts w:eastAsia="Cambria"/>
        </w:rPr>
      </w:pPr>
      <w:r>
        <w:rPr>
          <w:rStyle w:val="Strong"/>
          <w:bCs w:val="0"/>
        </w:rPr>
        <w:t>Teachers, Identities and Social Justice</w:t>
      </w:r>
    </w:p>
    <w:p w14:paraId="164CC919" w14:textId="77777777" w:rsidR="00962470" w:rsidRPr="005070FC" w:rsidRDefault="00962470" w:rsidP="00962470">
      <w:pPr>
        <w:rPr>
          <w:i/>
        </w:rPr>
      </w:pPr>
      <w:r w:rsidRPr="005070FC">
        <w:rPr>
          <w:rFonts w:ascii="Calibri" w:hAnsi="Calibri"/>
          <w:b/>
          <w:i/>
          <w:color w:val="000000"/>
          <w:szCs w:val="22"/>
          <w:lang w:val="fr-FR" w:eastAsia="fr-FR"/>
        </w:rPr>
        <w:t xml:space="preserve">Teachers and teacher educators : </w:t>
      </w:r>
      <w:r w:rsidRPr="005070FC">
        <w:rPr>
          <w:rFonts w:ascii="Calibri" w:hAnsi="Calibri"/>
          <w:b/>
          <w:color w:val="000000"/>
          <w:szCs w:val="22"/>
          <w:lang w:val="fr-FR" w:eastAsia="fr-FR"/>
        </w:rPr>
        <w:t>doing</w:t>
      </w:r>
      <w:r w:rsidRPr="005070FC">
        <w:rPr>
          <w:rFonts w:ascii="Calibri" w:hAnsi="Calibri"/>
          <w:b/>
          <w:i/>
          <w:color w:val="000000"/>
          <w:szCs w:val="22"/>
          <w:lang w:val="fr-FR" w:eastAsia="fr-FR"/>
        </w:rPr>
        <w:t xml:space="preserve"> social justice</w:t>
      </w:r>
    </w:p>
    <w:tbl>
      <w:tblPr>
        <w:tblW w:w="8799" w:type="dxa"/>
        <w:tblInd w:w="93" w:type="dxa"/>
        <w:tblLook w:val="04A0" w:firstRow="1" w:lastRow="0" w:firstColumn="1" w:lastColumn="0" w:noHBand="0" w:noVBand="1"/>
      </w:tblPr>
      <w:tblGrid>
        <w:gridCol w:w="1720"/>
        <w:gridCol w:w="2980"/>
        <w:gridCol w:w="4099"/>
      </w:tblGrid>
      <w:tr w:rsidR="00962470" w:rsidRPr="00677DD5" w14:paraId="2936E9E0" w14:textId="77777777" w:rsidTr="00954FDC">
        <w:trPr>
          <w:trHeight w:val="840"/>
        </w:trPr>
        <w:tc>
          <w:tcPr>
            <w:tcW w:w="1720" w:type="dxa"/>
            <w:tcBorders>
              <w:top w:val="single" w:sz="4" w:space="0" w:color="auto"/>
              <w:left w:val="single" w:sz="4" w:space="0" w:color="auto"/>
              <w:bottom w:val="single" w:sz="4" w:space="0" w:color="auto"/>
              <w:right w:val="single" w:sz="4" w:space="0" w:color="auto"/>
            </w:tcBorders>
            <w:shd w:val="clear" w:color="auto" w:fill="auto"/>
          </w:tcPr>
          <w:p w14:paraId="1ACB8F63" w14:textId="77777777" w:rsidR="00962470" w:rsidRPr="00AB4999" w:rsidRDefault="00962470" w:rsidP="00954FDC">
            <w:pPr>
              <w:rPr>
                <w:rFonts w:ascii="Calibri" w:hAnsi="Calibri"/>
                <w:color w:val="000000"/>
                <w:lang w:val="fr-FR" w:eastAsia="fr-FR"/>
              </w:rPr>
            </w:pPr>
            <w:r w:rsidRPr="00AB4999">
              <w:rPr>
                <w:rFonts w:ascii="Calibri" w:hAnsi="Calibri"/>
                <w:color w:val="000000"/>
                <w:lang w:val="fr-FR" w:eastAsia="fr-FR"/>
              </w:rPr>
              <w:t>Alexandra Sewell</w:t>
            </w:r>
          </w:p>
        </w:tc>
        <w:tc>
          <w:tcPr>
            <w:tcW w:w="2980" w:type="dxa"/>
            <w:tcBorders>
              <w:top w:val="single" w:sz="4" w:space="0" w:color="auto"/>
              <w:left w:val="nil"/>
              <w:bottom w:val="single" w:sz="4" w:space="0" w:color="auto"/>
              <w:right w:val="single" w:sz="4" w:space="0" w:color="auto"/>
            </w:tcBorders>
            <w:shd w:val="clear" w:color="auto" w:fill="auto"/>
          </w:tcPr>
          <w:p w14:paraId="0E489180" w14:textId="77777777" w:rsidR="00962470" w:rsidRPr="00AB4999" w:rsidRDefault="00962470" w:rsidP="00954FDC">
            <w:pPr>
              <w:rPr>
                <w:rFonts w:ascii="Calibri" w:hAnsi="Calibri"/>
                <w:color w:val="000000"/>
                <w:lang w:val="fr-FR" w:eastAsia="fr-FR"/>
              </w:rPr>
            </w:pPr>
            <w:r w:rsidRPr="00AB4999">
              <w:rPr>
                <w:rFonts w:ascii="Calibri" w:hAnsi="Calibri"/>
                <w:color w:val="000000"/>
                <w:lang w:val="fr-FR" w:eastAsia="fr-FR"/>
              </w:rPr>
              <w:t>University of Birmingham</w:t>
            </w:r>
          </w:p>
        </w:tc>
        <w:tc>
          <w:tcPr>
            <w:tcW w:w="4099" w:type="dxa"/>
            <w:tcBorders>
              <w:top w:val="single" w:sz="4" w:space="0" w:color="auto"/>
              <w:left w:val="nil"/>
              <w:bottom w:val="single" w:sz="4" w:space="0" w:color="auto"/>
              <w:right w:val="single" w:sz="4" w:space="0" w:color="auto"/>
            </w:tcBorders>
            <w:shd w:val="clear" w:color="auto" w:fill="auto"/>
          </w:tcPr>
          <w:p w14:paraId="11028863" w14:textId="77777777" w:rsidR="00962470" w:rsidRPr="00AB4999" w:rsidRDefault="00962470" w:rsidP="00954FDC">
            <w:pPr>
              <w:rPr>
                <w:rFonts w:ascii="Calibri" w:hAnsi="Calibri"/>
                <w:color w:val="000000"/>
                <w:lang w:val="fr-FR" w:eastAsia="fr-FR"/>
              </w:rPr>
            </w:pPr>
            <w:r w:rsidRPr="00AB4999">
              <w:rPr>
                <w:rFonts w:ascii="Calibri" w:hAnsi="Calibri"/>
                <w:color w:val="000000"/>
                <w:lang w:val="fr-FR" w:eastAsia="fr-FR"/>
              </w:rPr>
              <w:t>Tanzanian teacher’s constructions and perceptions of ‘inclusive education’ for girls and girls with disabilities</w:t>
            </w:r>
          </w:p>
        </w:tc>
      </w:tr>
      <w:tr w:rsidR="00962470" w:rsidRPr="00677DD5" w14:paraId="427EEAAF" w14:textId="77777777" w:rsidTr="00954FDC">
        <w:trPr>
          <w:trHeight w:val="840"/>
        </w:trPr>
        <w:tc>
          <w:tcPr>
            <w:tcW w:w="1720" w:type="dxa"/>
            <w:tcBorders>
              <w:top w:val="single" w:sz="4" w:space="0" w:color="auto"/>
              <w:left w:val="single" w:sz="4" w:space="0" w:color="auto"/>
              <w:bottom w:val="single" w:sz="4" w:space="0" w:color="auto"/>
              <w:right w:val="single" w:sz="4" w:space="0" w:color="auto"/>
            </w:tcBorders>
            <w:shd w:val="clear" w:color="auto" w:fill="auto"/>
          </w:tcPr>
          <w:p w14:paraId="3AB6FAC9" w14:textId="77777777" w:rsidR="00962470" w:rsidRPr="00AB4999" w:rsidRDefault="00962470" w:rsidP="00954FDC">
            <w:pPr>
              <w:rPr>
                <w:rFonts w:ascii="Calibri" w:hAnsi="Calibri"/>
                <w:color w:val="000000"/>
                <w:lang w:val="fr-FR" w:eastAsia="fr-FR"/>
              </w:rPr>
            </w:pPr>
            <w:r>
              <w:rPr>
                <w:rFonts w:ascii="Calibri" w:hAnsi="Calibri"/>
                <w:color w:val="000000"/>
                <w:lang w:val="fr-FR" w:eastAsia="fr-FR"/>
              </w:rPr>
              <w:t xml:space="preserve">Kylie Smith and </w:t>
            </w:r>
            <w:r w:rsidRPr="00AB4999">
              <w:rPr>
                <w:rFonts w:ascii="Calibri" w:hAnsi="Calibri"/>
                <w:color w:val="000000"/>
                <w:lang w:val="fr-FR" w:eastAsia="fr-FR"/>
              </w:rPr>
              <w:t>Kate Alexander</w:t>
            </w:r>
          </w:p>
        </w:tc>
        <w:tc>
          <w:tcPr>
            <w:tcW w:w="2980" w:type="dxa"/>
            <w:tcBorders>
              <w:top w:val="single" w:sz="4" w:space="0" w:color="auto"/>
              <w:left w:val="nil"/>
              <w:bottom w:val="single" w:sz="4" w:space="0" w:color="auto"/>
              <w:right w:val="single" w:sz="4" w:space="0" w:color="auto"/>
            </w:tcBorders>
            <w:shd w:val="clear" w:color="auto" w:fill="auto"/>
          </w:tcPr>
          <w:p w14:paraId="18BFC4A4" w14:textId="77777777" w:rsidR="00962470" w:rsidRPr="00AB4999" w:rsidRDefault="00962470" w:rsidP="00954FDC">
            <w:pPr>
              <w:rPr>
                <w:rFonts w:ascii="Calibri" w:hAnsi="Calibri"/>
                <w:color w:val="000000"/>
                <w:lang w:val="fr-FR" w:eastAsia="fr-FR"/>
              </w:rPr>
            </w:pPr>
            <w:r w:rsidRPr="00AB4999">
              <w:rPr>
                <w:rFonts w:ascii="Calibri" w:hAnsi="Calibri"/>
                <w:color w:val="000000"/>
                <w:lang w:val="fr-FR" w:eastAsia="fr-FR"/>
              </w:rPr>
              <w:t>University of Melbourne</w:t>
            </w:r>
          </w:p>
        </w:tc>
        <w:tc>
          <w:tcPr>
            <w:tcW w:w="4099" w:type="dxa"/>
            <w:tcBorders>
              <w:top w:val="single" w:sz="4" w:space="0" w:color="auto"/>
              <w:left w:val="nil"/>
              <w:bottom w:val="single" w:sz="4" w:space="0" w:color="auto"/>
              <w:right w:val="single" w:sz="4" w:space="0" w:color="auto"/>
            </w:tcBorders>
            <w:shd w:val="clear" w:color="auto" w:fill="auto"/>
          </w:tcPr>
          <w:p w14:paraId="0FE79655" w14:textId="77777777" w:rsidR="00962470" w:rsidRPr="00AB4999" w:rsidRDefault="00962470" w:rsidP="00954FDC">
            <w:pPr>
              <w:rPr>
                <w:rFonts w:ascii="Calibri" w:hAnsi="Calibri"/>
                <w:color w:val="000000"/>
                <w:szCs w:val="22"/>
                <w:lang w:val="fr-FR" w:eastAsia="fr-FR"/>
              </w:rPr>
            </w:pPr>
            <w:r w:rsidRPr="00AB4999">
              <w:rPr>
                <w:rFonts w:ascii="Calibri" w:hAnsi="Calibri"/>
                <w:color w:val="000000"/>
                <w:szCs w:val="22"/>
                <w:lang w:val="fr-FR" w:eastAsia="fr-FR"/>
              </w:rPr>
              <w:t xml:space="preserve">Feminism and </w:t>
            </w:r>
            <w:r>
              <w:rPr>
                <w:rFonts w:ascii="Calibri" w:hAnsi="Calibri"/>
                <w:color w:val="000000"/>
                <w:szCs w:val="22"/>
                <w:lang w:val="fr-FR" w:eastAsia="fr-FR"/>
              </w:rPr>
              <w:t>e</w:t>
            </w:r>
            <w:r w:rsidRPr="00AB4999">
              <w:rPr>
                <w:rFonts w:ascii="Calibri" w:hAnsi="Calibri"/>
                <w:color w:val="000000"/>
                <w:szCs w:val="22"/>
                <w:lang w:val="fr-FR" w:eastAsia="fr-FR"/>
              </w:rPr>
              <w:t xml:space="preserve">arly </w:t>
            </w:r>
            <w:r>
              <w:rPr>
                <w:rFonts w:ascii="Calibri" w:hAnsi="Calibri"/>
                <w:color w:val="000000"/>
                <w:szCs w:val="22"/>
                <w:lang w:val="fr-FR" w:eastAsia="fr-FR"/>
              </w:rPr>
              <w:t>c</w:t>
            </w:r>
            <w:r w:rsidRPr="00AB4999">
              <w:rPr>
                <w:rFonts w:ascii="Calibri" w:hAnsi="Calibri"/>
                <w:color w:val="000000"/>
                <w:szCs w:val="22"/>
                <w:lang w:val="fr-FR" w:eastAsia="fr-FR"/>
              </w:rPr>
              <w:t xml:space="preserve">hildhood: </w:t>
            </w:r>
            <w:r>
              <w:rPr>
                <w:rFonts w:ascii="Calibri" w:hAnsi="Calibri"/>
                <w:color w:val="000000"/>
                <w:szCs w:val="22"/>
                <w:lang w:val="fr-FR" w:eastAsia="fr-FR"/>
              </w:rPr>
              <w:t>w</w:t>
            </w:r>
            <w:r w:rsidRPr="00AB4999">
              <w:rPr>
                <w:rFonts w:ascii="Calibri" w:hAnsi="Calibri"/>
                <w:color w:val="000000"/>
                <w:szCs w:val="22"/>
                <w:lang w:val="fr-FR" w:eastAsia="fr-FR"/>
              </w:rPr>
              <w:t>hat are the lived realities of educators?</w:t>
            </w:r>
          </w:p>
        </w:tc>
      </w:tr>
      <w:tr w:rsidR="00962470" w:rsidRPr="00677DD5" w14:paraId="37F24AE9" w14:textId="77777777" w:rsidTr="00954FDC">
        <w:trPr>
          <w:trHeight w:val="840"/>
        </w:trPr>
        <w:tc>
          <w:tcPr>
            <w:tcW w:w="1720" w:type="dxa"/>
            <w:tcBorders>
              <w:top w:val="single" w:sz="4" w:space="0" w:color="auto"/>
              <w:left w:val="single" w:sz="4" w:space="0" w:color="auto"/>
              <w:bottom w:val="single" w:sz="4" w:space="0" w:color="auto"/>
              <w:right w:val="single" w:sz="4" w:space="0" w:color="auto"/>
            </w:tcBorders>
            <w:shd w:val="clear" w:color="auto" w:fill="auto"/>
          </w:tcPr>
          <w:p w14:paraId="19FE1112" w14:textId="77777777" w:rsidR="00962470" w:rsidRPr="00AB4999" w:rsidRDefault="00962470" w:rsidP="00954FDC">
            <w:pPr>
              <w:rPr>
                <w:rFonts w:ascii="Calibri" w:hAnsi="Calibri"/>
                <w:color w:val="000000"/>
                <w:lang w:val="fr-FR" w:eastAsia="fr-FR"/>
              </w:rPr>
            </w:pPr>
            <w:r w:rsidRPr="00AB4999">
              <w:rPr>
                <w:rFonts w:ascii="Calibri" w:hAnsi="Calibri"/>
                <w:color w:val="000000"/>
                <w:lang w:val="fr-FR" w:eastAsia="fr-FR"/>
              </w:rPr>
              <w:lastRenderedPageBreak/>
              <w:t>Tamar Hager</w:t>
            </w:r>
          </w:p>
        </w:tc>
        <w:tc>
          <w:tcPr>
            <w:tcW w:w="2980" w:type="dxa"/>
            <w:tcBorders>
              <w:top w:val="single" w:sz="4" w:space="0" w:color="auto"/>
              <w:left w:val="nil"/>
              <w:bottom w:val="single" w:sz="4" w:space="0" w:color="auto"/>
              <w:right w:val="single" w:sz="4" w:space="0" w:color="auto"/>
            </w:tcBorders>
            <w:shd w:val="clear" w:color="auto" w:fill="auto"/>
          </w:tcPr>
          <w:p w14:paraId="42E19CAE" w14:textId="77777777" w:rsidR="00962470" w:rsidRPr="00AB4999" w:rsidRDefault="00962470" w:rsidP="00954FDC">
            <w:pPr>
              <w:rPr>
                <w:rFonts w:ascii="Calibri" w:hAnsi="Calibri"/>
                <w:color w:val="000000"/>
                <w:lang w:val="fr-FR" w:eastAsia="fr-FR"/>
              </w:rPr>
            </w:pPr>
            <w:r w:rsidRPr="00AB4999">
              <w:rPr>
                <w:rFonts w:ascii="Calibri" w:hAnsi="Calibri"/>
                <w:color w:val="000000"/>
                <w:lang w:val="fr-FR" w:eastAsia="fr-FR"/>
              </w:rPr>
              <w:t>Tel Hai College, Israel</w:t>
            </w:r>
          </w:p>
        </w:tc>
        <w:tc>
          <w:tcPr>
            <w:tcW w:w="4099" w:type="dxa"/>
            <w:tcBorders>
              <w:top w:val="single" w:sz="4" w:space="0" w:color="auto"/>
              <w:left w:val="nil"/>
              <w:bottom w:val="single" w:sz="4" w:space="0" w:color="auto"/>
              <w:right w:val="single" w:sz="4" w:space="0" w:color="auto"/>
            </w:tcBorders>
            <w:shd w:val="clear" w:color="auto" w:fill="auto"/>
          </w:tcPr>
          <w:p w14:paraId="6444A171" w14:textId="77777777" w:rsidR="00962470" w:rsidRPr="00AB4999" w:rsidRDefault="00962470" w:rsidP="00954FDC">
            <w:pPr>
              <w:rPr>
                <w:rFonts w:ascii="Calibri" w:hAnsi="Calibri"/>
                <w:color w:val="000000"/>
                <w:szCs w:val="22"/>
                <w:lang w:val="fr-FR" w:eastAsia="fr-FR"/>
              </w:rPr>
            </w:pPr>
            <w:r w:rsidRPr="00AB4999">
              <w:rPr>
                <w:rFonts w:ascii="Calibri" w:hAnsi="Calibri"/>
                <w:color w:val="000000"/>
                <w:szCs w:val="22"/>
                <w:lang w:val="fr-FR" w:eastAsia="fr-FR"/>
              </w:rPr>
              <w:t xml:space="preserve">Pedagogy of resistance: </w:t>
            </w:r>
            <w:r>
              <w:rPr>
                <w:rFonts w:ascii="Calibri" w:hAnsi="Calibri"/>
                <w:color w:val="000000"/>
                <w:szCs w:val="22"/>
                <w:lang w:val="fr-FR" w:eastAsia="fr-FR"/>
              </w:rPr>
              <w:t>a</w:t>
            </w:r>
            <w:r w:rsidRPr="00AB4999">
              <w:rPr>
                <w:rFonts w:ascii="Calibri" w:hAnsi="Calibri"/>
                <w:color w:val="000000"/>
                <w:szCs w:val="22"/>
                <w:lang w:val="fr-FR" w:eastAsia="fr-FR"/>
              </w:rPr>
              <w:t xml:space="preserve"> Jewish feminist teacher grapples with Arab students' discrimination and exclusion</w:t>
            </w:r>
          </w:p>
        </w:tc>
      </w:tr>
      <w:tr w:rsidR="00962470" w:rsidRPr="00677DD5" w14:paraId="11D67790" w14:textId="77777777" w:rsidTr="00954FDC">
        <w:trPr>
          <w:trHeight w:val="754"/>
        </w:trPr>
        <w:tc>
          <w:tcPr>
            <w:tcW w:w="1720" w:type="dxa"/>
            <w:tcBorders>
              <w:top w:val="single" w:sz="4" w:space="0" w:color="auto"/>
              <w:left w:val="single" w:sz="4" w:space="0" w:color="auto"/>
              <w:bottom w:val="single" w:sz="4" w:space="0" w:color="auto"/>
              <w:right w:val="single" w:sz="4" w:space="0" w:color="auto"/>
            </w:tcBorders>
            <w:shd w:val="clear" w:color="auto" w:fill="auto"/>
          </w:tcPr>
          <w:p w14:paraId="6530A4D5" w14:textId="77777777" w:rsidR="00962470" w:rsidRPr="00AB4999" w:rsidRDefault="00962470" w:rsidP="00954FDC">
            <w:pPr>
              <w:rPr>
                <w:rFonts w:ascii="Calibri" w:hAnsi="Calibri"/>
                <w:color w:val="000000"/>
                <w:lang w:val="fr-FR" w:eastAsia="fr-FR"/>
              </w:rPr>
            </w:pPr>
            <w:r w:rsidRPr="00AB4999">
              <w:rPr>
                <w:rFonts w:ascii="Calibri" w:hAnsi="Calibri"/>
                <w:color w:val="000000"/>
                <w:lang w:val="fr-FR" w:eastAsia="fr-FR"/>
              </w:rPr>
              <w:t>Heidi Fritz</w:t>
            </w:r>
            <w:r>
              <w:rPr>
                <w:rFonts w:ascii="Calibri" w:hAnsi="Calibri"/>
                <w:color w:val="000000"/>
                <w:lang w:val="fr-FR" w:eastAsia="fr-FR"/>
              </w:rPr>
              <w:t xml:space="preserve"> Horzella</w:t>
            </w:r>
          </w:p>
        </w:tc>
        <w:tc>
          <w:tcPr>
            <w:tcW w:w="2980" w:type="dxa"/>
            <w:tcBorders>
              <w:top w:val="single" w:sz="4" w:space="0" w:color="auto"/>
              <w:left w:val="nil"/>
              <w:bottom w:val="single" w:sz="4" w:space="0" w:color="auto"/>
              <w:right w:val="single" w:sz="4" w:space="0" w:color="auto"/>
            </w:tcBorders>
            <w:shd w:val="clear" w:color="auto" w:fill="auto"/>
          </w:tcPr>
          <w:p w14:paraId="16307791" w14:textId="77777777" w:rsidR="00962470" w:rsidRPr="00AB4999" w:rsidRDefault="00962470" w:rsidP="00954FDC">
            <w:pPr>
              <w:rPr>
                <w:rFonts w:ascii="Calibri" w:hAnsi="Calibri"/>
                <w:color w:val="000000"/>
                <w:lang w:val="fr-FR" w:eastAsia="fr-FR"/>
              </w:rPr>
            </w:pPr>
            <w:r w:rsidRPr="00AB4999">
              <w:rPr>
                <w:rFonts w:ascii="Calibri" w:hAnsi="Calibri"/>
                <w:color w:val="000000"/>
                <w:lang w:val="fr-FR" w:eastAsia="fr-FR"/>
              </w:rPr>
              <w:t>University of Warwick</w:t>
            </w:r>
          </w:p>
        </w:tc>
        <w:tc>
          <w:tcPr>
            <w:tcW w:w="4099" w:type="dxa"/>
            <w:tcBorders>
              <w:top w:val="single" w:sz="4" w:space="0" w:color="auto"/>
              <w:left w:val="nil"/>
              <w:bottom w:val="single" w:sz="4" w:space="0" w:color="auto"/>
              <w:right w:val="single" w:sz="4" w:space="0" w:color="auto"/>
            </w:tcBorders>
            <w:shd w:val="clear" w:color="auto" w:fill="auto"/>
          </w:tcPr>
          <w:p w14:paraId="5C67B6A3" w14:textId="77777777" w:rsidR="00962470" w:rsidRPr="00AB4999" w:rsidRDefault="00962470" w:rsidP="00954FDC">
            <w:pPr>
              <w:rPr>
                <w:rFonts w:ascii="Calibri" w:hAnsi="Calibri"/>
                <w:color w:val="000000"/>
                <w:lang w:val="fr-FR" w:eastAsia="fr-FR"/>
              </w:rPr>
            </w:pPr>
            <w:r w:rsidRPr="00AB4999">
              <w:rPr>
                <w:rFonts w:ascii="Calibri" w:hAnsi="Calibri"/>
                <w:color w:val="000000"/>
                <w:lang w:val="fr-FR" w:eastAsia="fr-FR"/>
              </w:rPr>
              <w:t>Schoolteachers as gendered political subjects: pedagogy, activism and feminism</w:t>
            </w:r>
          </w:p>
        </w:tc>
      </w:tr>
      <w:tr w:rsidR="00962470" w:rsidRPr="00677DD5" w14:paraId="50F53D45" w14:textId="77777777" w:rsidTr="00954FDC">
        <w:trPr>
          <w:trHeight w:val="836"/>
        </w:trPr>
        <w:tc>
          <w:tcPr>
            <w:tcW w:w="1720" w:type="dxa"/>
            <w:tcBorders>
              <w:top w:val="single" w:sz="4" w:space="0" w:color="auto"/>
              <w:left w:val="single" w:sz="4" w:space="0" w:color="auto"/>
              <w:bottom w:val="single" w:sz="4" w:space="0" w:color="auto"/>
              <w:right w:val="single" w:sz="4" w:space="0" w:color="auto"/>
            </w:tcBorders>
            <w:shd w:val="clear" w:color="auto" w:fill="auto"/>
          </w:tcPr>
          <w:p w14:paraId="6BB59BD0" w14:textId="77777777" w:rsidR="00962470" w:rsidRPr="00AB4999" w:rsidRDefault="00962470" w:rsidP="00954FDC">
            <w:pPr>
              <w:rPr>
                <w:rFonts w:ascii="Calibri" w:hAnsi="Calibri"/>
                <w:color w:val="000000"/>
                <w:lang w:val="fr-FR" w:eastAsia="fr-FR"/>
              </w:rPr>
            </w:pPr>
            <w:r w:rsidRPr="00AB4999">
              <w:rPr>
                <w:rFonts w:ascii="Calibri" w:hAnsi="Calibri"/>
                <w:color w:val="000000"/>
                <w:lang w:val="fr-FR" w:eastAsia="fr-FR"/>
              </w:rPr>
              <w:t>Elina Lahelma</w:t>
            </w:r>
          </w:p>
        </w:tc>
        <w:tc>
          <w:tcPr>
            <w:tcW w:w="2980" w:type="dxa"/>
            <w:tcBorders>
              <w:top w:val="single" w:sz="4" w:space="0" w:color="auto"/>
              <w:left w:val="nil"/>
              <w:bottom w:val="single" w:sz="4" w:space="0" w:color="auto"/>
              <w:right w:val="single" w:sz="4" w:space="0" w:color="auto"/>
            </w:tcBorders>
            <w:shd w:val="clear" w:color="auto" w:fill="auto"/>
          </w:tcPr>
          <w:p w14:paraId="312765DC" w14:textId="77777777" w:rsidR="00962470" w:rsidRPr="00AB4999" w:rsidRDefault="00962470" w:rsidP="00954FDC">
            <w:pPr>
              <w:rPr>
                <w:rFonts w:ascii="Calibri" w:hAnsi="Calibri"/>
                <w:color w:val="000000"/>
                <w:lang w:val="fr-FR" w:eastAsia="fr-FR"/>
              </w:rPr>
            </w:pPr>
            <w:r w:rsidRPr="00AB4999">
              <w:rPr>
                <w:rFonts w:ascii="Calibri" w:hAnsi="Calibri"/>
                <w:color w:val="000000"/>
                <w:lang w:val="fr-FR" w:eastAsia="fr-FR"/>
              </w:rPr>
              <w:t>University of Helsinki</w:t>
            </w:r>
          </w:p>
        </w:tc>
        <w:tc>
          <w:tcPr>
            <w:tcW w:w="4099" w:type="dxa"/>
            <w:tcBorders>
              <w:top w:val="single" w:sz="4" w:space="0" w:color="auto"/>
              <w:left w:val="nil"/>
              <w:bottom w:val="single" w:sz="4" w:space="0" w:color="auto"/>
              <w:right w:val="single" w:sz="4" w:space="0" w:color="auto"/>
            </w:tcBorders>
            <w:shd w:val="clear" w:color="auto" w:fill="auto"/>
          </w:tcPr>
          <w:p w14:paraId="4F7B86F5" w14:textId="77777777" w:rsidR="00962470" w:rsidRPr="00AB4999" w:rsidRDefault="00962470" w:rsidP="00954FDC">
            <w:pPr>
              <w:rPr>
                <w:rFonts w:ascii="Calibri" w:hAnsi="Calibri"/>
                <w:color w:val="333333"/>
                <w:szCs w:val="22"/>
                <w:lang w:val="fr-FR" w:eastAsia="fr-FR"/>
              </w:rPr>
            </w:pPr>
            <w:r w:rsidRPr="00AB4999">
              <w:rPr>
                <w:rFonts w:ascii="Calibri" w:hAnsi="Calibri"/>
                <w:color w:val="333333"/>
                <w:szCs w:val="22"/>
                <w:lang w:val="fr-FR" w:eastAsia="fr-FR"/>
              </w:rPr>
              <w:t xml:space="preserve">Four year after the project: </w:t>
            </w:r>
            <w:r>
              <w:rPr>
                <w:rFonts w:ascii="Calibri" w:hAnsi="Calibri"/>
                <w:color w:val="333333"/>
                <w:szCs w:val="22"/>
                <w:lang w:val="fr-FR" w:eastAsia="fr-FR"/>
              </w:rPr>
              <w:t>i</w:t>
            </w:r>
            <w:r w:rsidRPr="00AB4999">
              <w:rPr>
                <w:rFonts w:ascii="Calibri" w:hAnsi="Calibri"/>
                <w:color w:val="333333"/>
                <w:szCs w:val="22"/>
                <w:lang w:val="fr-FR" w:eastAsia="fr-FR"/>
              </w:rPr>
              <w:t>s gender awareness in teacher education a mission impossible?</w:t>
            </w:r>
          </w:p>
        </w:tc>
      </w:tr>
    </w:tbl>
    <w:p w14:paraId="5E0F5C71" w14:textId="77777777" w:rsidR="003A7797" w:rsidRDefault="003A7797" w:rsidP="001C5ED1"/>
    <w:p w14:paraId="13D7325F" w14:textId="7AAA091D" w:rsidR="00962470" w:rsidRDefault="00962470" w:rsidP="00962470">
      <w:pPr>
        <w:pStyle w:val="Heading2"/>
      </w:pPr>
      <w:r>
        <w:t>2.00-4.00 (2001)</w:t>
      </w:r>
    </w:p>
    <w:p w14:paraId="41B4145E" w14:textId="77777777" w:rsidR="00962470" w:rsidRDefault="00962470" w:rsidP="00853CAB">
      <w:pPr>
        <w:pStyle w:val="Heading3"/>
        <w:rPr>
          <w:rStyle w:val="Strong"/>
          <w:rFonts w:eastAsia="Cambria"/>
        </w:rPr>
      </w:pPr>
      <w:r>
        <w:rPr>
          <w:rStyle w:val="Strong"/>
          <w:bCs w:val="0"/>
        </w:rPr>
        <w:t>Public Pedagogies: the power of policy</w:t>
      </w:r>
    </w:p>
    <w:p w14:paraId="347E3A48" w14:textId="77777777" w:rsidR="00962470" w:rsidRPr="00422FF4" w:rsidRDefault="00962470" w:rsidP="00962470">
      <w:pPr>
        <w:rPr>
          <w:b/>
        </w:rPr>
      </w:pPr>
      <w:r>
        <w:rPr>
          <w:b/>
        </w:rPr>
        <w:t>International policy</w:t>
      </w:r>
    </w:p>
    <w:tbl>
      <w:tblPr>
        <w:tblW w:w="8799" w:type="dxa"/>
        <w:tblInd w:w="93" w:type="dxa"/>
        <w:tblLook w:val="04A0" w:firstRow="1" w:lastRow="0" w:firstColumn="1" w:lastColumn="0" w:noHBand="0" w:noVBand="1"/>
      </w:tblPr>
      <w:tblGrid>
        <w:gridCol w:w="1720"/>
        <w:gridCol w:w="2264"/>
        <w:gridCol w:w="4815"/>
      </w:tblGrid>
      <w:tr w:rsidR="00300DD8" w:rsidRPr="00B10122" w14:paraId="11905AE6" w14:textId="77777777" w:rsidTr="00954FDC">
        <w:trPr>
          <w:trHeight w:val="840"/>
        </w:trPr>
        <w:tc>
          <w:tcPr>
            <w:tcW w:w="1720" w:type="dxa"/>
            <w:tcBorders>
              <w:top w:val="single" w:sz="4" w:space="0" w:color="auto"/>
              <w:left w:val="single" w:sz="4" w:space="0" w:color="auto"/>
              <w:bottom w:val="single" w:sz="4" w:space="0" w:color="auto"/>
              <w:right w:val="single" w:sz="4" w:space="0" w:color="auto"/>
            </w:tcBorders>
            <w:shd w:val="clear" w:color="auto" w:fill="auto"/>
          </w:tcPr>
          <w:p w14:paraId="26CD3863" w14:textId="5EAB7D3D" w:rsidR="00300DD8" w:rsidRPr="00B04AB7" w:rsidRDefault="00300DD8" w:rsidP="00954FDC">
            <w:pPr>
              <w:rPr>
                <w:rFonts w:ascii="Calibri" w:eastAsiaTheme="minorEastAsia" w:hAnsi="Calibri" w:cstheme="minorBidi"/>
                <w:color w:val="000000"/>
              </w:rPr>
            </w:pPr>
            <w:r>
              <w:rPr>
                <w:rFonts w:ascii="Calibri" w:eastAsiaTheme="minorEastAsia" w:hAnsi="Calibri" w:cstheme="minorBidi"/>
                <w:color w:val="000000"/>
              </w:rPr>
              <w:t>Garth Stahl</w:t>
            </w:r>
          </w:p>
        </w:tc>
        <w:tc>
          <w:tcPr>
            <w:tcW w:w="2264" w:type="dxa"/>
            <w:tcBorders>
              <w:top w:val="single" w:sz="4" w:space="0" w:color="auto"/>
              <w:left w:val="nil"/>
              <w:bottom w:val="single" w:sz="4" w:space="0" w:color="auto"/>
              <w:right w:val="single" w:sz="4" w:space="0" w:color="auto"/>
            </w:tcBorders>
            <w:shd w:val="clear" w:color="auto" w:fill="auto"/>
          </w:tcPr>
          <w:p w14:paraId="29F9058F" w14:textId="73F07ED3" w:rsidR="00300DD8" w:rsidRPr="00B04AB7" w:rsidRDefault="00300DD8" w:rsidP="00954FDC">
            <w:pPr>
              <w:rPr>
                <w:rFonts w:ascii="Calibri" w:eastAsiaTheme="minorEastAsia" w:hAnsi="Calibri" w:cstheme="minorBidi"/>
                <w:color w:val="000000"/>
              </w:rPr>
            </w:pPr>
            <w:r>
              <w:rPr>
                <w:rFonts w:ascii="Calibri" w:eastAsiaTheme="minorEastAsia" w:hAnsi="Calibri" w:cstheme="minorBidi"/>
                <w:color w:val="000000"/>
              </w:rPr>
              <w:t>University of South Australia</w:t>
            </w:r>
          </w:p>
        </w:tc>
        <w:tc>
          <w:tcPr>
            <w:tcW w:w="4815" w:type="dxa"/>
            <w:tcBorders>
              <w:top w:val="single" w:sz="4" w:space="0" w:color="auto"/>
              <w:left w:val="nil"/>
              <w:bottom w:val="single" w:sz="4" w:space="0" w:color="auto"/>
              <w:right w:val="single" w:sz="4" w:space="0" w:color="auto"/>
            </w:tcBorders>
            <w:shd w:val="clear" w:color="auto" w:fill="auto"/>
          </w:tcPr>
          <w:p w14:paraId="5156FF63" w14:textId="3AC55F03" w:rsidR="00300DD8" w:rsidRPr="00B04AB7" w:rsidRDefault="00300DD8" w:rsidP="00954FDC">
            <w:pPr>
              <w:rPr>
                <w:rFonts w:ascii="Calibri" w:eastAsiaTheme="minorEastAsia" w:hAnsi="Calibri" w:cstheme="minorBidi"/>
                <w:color w:val="000000"/>
              </w:rPr>
            </w:pPr>
            <w:r w:rsidRPr="00300DD8">
              <w:rPr>
                <w:rFonts w:ascii="Calibri" w:eastAsiaTheme="minorEastAsia" w:hAnsi="Calibri" w:cstheme="minorBidi"/>
                <w:color w:val="000000"/>
              </w:rPr>
              <w:t>Constituting an egalitarian personhood of ‘value’ in a neoliberal discourse</w:t>
            </w:r>
          </w:p>
        </w:tc>
      </w:tr>
      <w:tr w:rsidR="00962470" w:rsidRPr="00B10122" w14:paraId="252E363F" w14:textId="77777777" w:rsidTr="00954FDC">
        <w:trPr>
          <w:trHeight w:val="840"/>
        </w:trPr>
        <w:tc>
          <w:tcPr>
            <w:tcW w:w="1720" w:type="dxa"/>
            <w:tcBorders>
              <w:top w:val="single" w:sz="4" w:space="0" w:color="auto"/>
              <w:left w:val="single" w:sz="4" w:space="0" w:color="auto"/>
              <w:bottom w:val="single" w:sz="4" w:space="0" w:color="auto"/>
              <w:right w:val="single" w:sz="4" w:space="0" w:color="auto"/>
            </w:tcBorders>
            <w:shd w:val="clear" w:color="auto" w:fill="auto"/>
          </w:tcPr>
          <w:p w14:paraId="698EB7B7" w14:textId="77777777" w:rsidR="00962470" w:rsidRPr="00B04AB7" w:rsidRDefault="00962470" w:rsidP="00954FDC">
            <w:pPr>
              <w:rPr>
                <w:rFonts w:ascii="Calibri" w:eastAsiaTheme="minorEastAsia" w:hAnsi="Calibri" w:cstheme="minorBidi"/>
                <w:color w:val="000000"/>
              </w:rPr>
            </w:pPr>
            <w:r w:rsidRPr="00B04AB7">
              <w:rPr>
                <w:rFonts w:ascii="Calibri" w:eastAsiaTheme="minorEastAsia" w:hAnsi="Calibri" w:cstheme="minorBidi"/>
                <w:color w:val="000000"/>
              </w:rPr>
              <w:t>Saba Hussain</w:t>
            </w:r>
          </w:p>
        </w:tc>
        <w:tc>
          <w:tcPr>
            <w:tcW w:w="2264" w:type="dxa"/>
            <w:tcBorders>
              <w:top w:val="single" w:sz="4" w:space="0" w:color="auto"/>
              <w:left w:val="nil"/>
              <w:bottom w:val="single" w:sz="4" w:space="0" w:color="auto"/>
              <w:right w:val="single" w:sz="4" w:space="0" w:color="auto"/>
            </w:tcBorders>
            <w:shd w:val="clear" w:color="auto" w:fill="auto"/>
          </w:tcPr>
          <w:p w14:paraId="232AE656" w14:textId="77777777" w:rsidR="00962470" w:rsidRPr="00B04AB7" w:rsidRDefault="00962470" w:rsidP="00954FDC">
            <w:pPr>
              <w:rPr>
                <w:rFonts w:ascii="Calibri" w:eastAsiaTheme="minorEastAsia" w:hAnsi="Calibri" w:cstheme="minorBidi"/>
                <w:color w:val="000000"/>
              </w:rPr>
            </w:pPr>
            <w:r w:rsidRPr="00B04AB7">
              <w:rPr>
                <w:rFonts w:ascii="Calibri" w:eastAsiaTheme="minorEastAsia" w:hAnsi="Calibri" w:cstheme="minorBidi"/>
                <w:color w:val="000000"/>
              </w:rPr>
              <w:t>University of Warwick</w:t>
            </w:r>
          </w:p>
        </w:tc>
        <w:tc>
          <w:tcPr>
            <w:tcW w:w="4815" w:type="dxa"/>
            <w:tcBorders>
              <w:top w:val="single" w:sz="4" w:space="0" w:color="auto"/>
              <w:left w:val="nil"/>
              <w:bottom w:val="single" w:sz="4" w:space="0" w:color="auto"/>
              <w:right w:val="single" w:sz="4" w:space="0" w:color="auto"/>
            </w:tcBorders>
            <w:shd w:val="clear" w:color="auto" w:fill="auto"/>
          </w:tcPr>
          <w:p w14:paraId="3FD33893" w14:textId="77777777" w:rsidR="00962470" w:rsidRPr="00B04AB7" w:rsidRDefault="00962470" w:rsidP="00954FDC">
            <w:pPr>
              <w:rPr>
                <w:rFonts w:ascii="Calibri" w:eastAsiaTheme="minorEastAsia" w:hAnsi="Calibri" w:cstheme="minorBidi"/>
                <w:color w:val="000000"/>
              </w:rPr>
            </w:pPr>
            <w:r w:rsidRPr="00B04AB7">
              <w:rPr>
                <w:rFonts w:ascii="Calibri" w:eastAsiaTheme="minorEastAsia" w:hAnsi="Calibri" w:cstheme="minorBidi"/>
                <w:color w:val="000000"/>
              </w:rPr>
              <w:t>School going Muslim girls in Assam (India): experiences at the intersection of national policy and international islamophobic discourses</w:t>
            </w:r>
          </w:p>
        </w:tc>
      </w:tr>
      <w:tr w:rsidR="00962470" w:rsidRPr="00B10122" w14:paraId="21BA356E" w14:textId="77777777" w:rsidTr="00954FDC">
        <w:trPr>
          <w:trHeight w:val="976"/>
        </w:trPr>
        <w:tc>
          <w:tcPr>
            <w:tcW w:w="1720" w:type="dxa"/>
            <w:tcBorders>
              <w:top w:val="single" w:sz="4" w:space="0" w:color="auto"/>
              <w:left w:val="single" w:sz="4" w:space="0" w:color="auto"/>
              <w:bottom w:val="single" w:sz="4" w:space="0" w:color="auto"/>
              <w:right w:val="single" w:sz="4" w:space="0" w:color="auto"/>
            </w:tcBorders>
            <w:shd w:val="clear" w:color="auto" w:fill="auto"/>
          </w:tcPr>
          <w:p w14:paraId="78E3D65D" w14:textId="77777777" w:rsidR="00962470" w:rsidRPr="00B04AB7" w:rsidRDefault="00962470" w:rsidP="00954FDC">
            <w:pPr>
              <w:rPr>
                <w:rFonts w:ascii="Calibri" w:eastAsiaTheme="minorEastAsia" w:hAnsi="Calibri" w:cstheme="minorBidi"/>
                <w:color w:val="000000"/>
              </w:rPr>
            </w:pPr>
            <w:r w:rsidRPr="00B04AB7">
              <w:rPr>
                <w:rFonts w:ascii="Calibri" w:eastAsiaTheme="minorEastAsia" w:hAnsi="Calibri" w:cstheme="minorBidi"/>
                <w:color w:val="000000"/>
              </w:rPr>
              <w:t>Goli Rezai-Rashti</w:t>
            </w:r>
          </w:p>
        </w:tc>
        <w:tc>
          <w:tcPr>
            <w:tcW w:w="2264" w:type="dxa"/>
            <w:tcBorders>
              <w:top w:val="single" w:sz="4" w:space="0" w:color="auto"/>
              <w:left w:val="nil"/>
              <w:bottom w:val="single" w:sz="4" w:space="0" w:color="auto"/>
              <w:right w:val="single" w:sz="4" w:space="0" w:color="auto"/>
            </w:tcBorders>
            <w:shd w:val="clear" w:color="auto" w:fill="auto"/>
          </w:tcPr>
          <w:p w14:paraId="57A3B8ED" w14:textId="77777777" w:rsidR="00962470" w:rsidRPr="00B04AB7" w:rsidRDefault="00962470" w:rsidP="00954FDC">
            <w:pPr>
              <w:rPr>
                <w:rFonts w:ascii="Calibri" w:eastAsiaTheme="minorEastAsia" w:hAnsi="Calibri" w:cstheme="minorBidi"/>
                <w:color w:val="000000"/>
              </w:rPr>
            </w:pPr>
            <w:r w:rsidRPr="00B04AB7">
              <w:rPr>
                <w:rFonts w:ascii="Calibri" w:eastAsiaTheme="minorEastAsia" w:hAnsi="Calibri" w:cstheme="minorBidi"/>
                <w:color w:val="000000"/>
              </w:rPr>
              <w:t>University of Western Ontario</w:t>
            </w:r>
          </w:p>
        </w:tc>
        <w:tc>
          <w:tcPr>
            <w:tcW w:w="4815" w:type="dxa"/>
            <w:tcBorders>
              <w:top w:val="single" w:sz="4" w:space="0" w:color="auto"/>
              <w:left w:val="nil"/>
              <w:bottom w:val="single" w:sz="4" w:space="0" w:color="auto"/>
              <w:right w:val="single" w:sz="4" w:space="0" w:color="auto"/>
            </w:tcBorders>
            <w:shd w:val="clear" w:color="auto" w:fill="auto"/>
          </w:tcPr>
          <w:p w14:paraId="3EFA41C7" w14:textId="77777777" w:rsidR="00962470" w:rsidRPr="00B04AB7" w:rsidRDefault="00962470" w:rsidP="00954FDC">
            <w:pPr>
              <w:rPr>
                <w:rFonts w:ascii="Calibri" w:eastAsiaTheme="minorEastAsia" w:hAnsi="Calibri" w:cstheme="minorBidi"/>
                <w:color w:val="000000"/>
              </w:rPr>
            </w:pPr>
            <w:r w:rsidRPr="00B04AB7">
              <w:rPr>
                <w:rFonts w:ascii="Calibri" w:eastAsiaTheme="minorEastAsia" w:hAnsi="Calibri" w:cstheme="minorBidi"/>
                <w:color w:val="000000"/>
              </w:rPr>
              <w:t>The politics of women’s access to higher education in the Islamic Republic of Iran: the interplay of repression and resistance</w:t>
            </w:r>
          </w:p>
        </w:tc>
      </w:tr>
      <w:tr w:rsidR="00962470" w:rsidRPr="00B10122" w14:paraId="32D96F69" w14:textId="77777777" w:rsidTr="00954FDC">
        <w:trPr>
          <w:trHeight w:val="989"/>
        </w:trPr>
        <w:tc>
          <w:tcPr>
            <w:tcW w:w="1720" w:type="dxa"/>
            <w:tcBorders>
              <w:top w:val="single" w:sz="4" w:space="0" w:color="auto"/>
              <w:left w:val="single" w:sz="4" w:space="0" w:color="auto"/>
              <w:bottom w:val="single" w:sz="4" w:space="0" w:color="auto"/>
              <w:right w:val="single" w:sz="4" w:space="0" w:color="auto"/>
            </w:tcBorders>
            <w:shd w:val="clear" w:color="auto" w:fill="auto"/>
          </w:tcPr>
          <w:p w14:paraId="7FA07108" w14:textId="77777777" w:rsidR="00962470" w:rsidRPr="00B04AB7" w:rsidRDefault="00962470" w:rsidP="00954FDC">
            <w:pPr>
              <w:rPr>
                <w:rFonts w:ascii="Calibri" w:eastAsiaTheme="minorEastAsia" w:hAnsi="Calibri" w:cstheme="minorBidi"/>
                <w:color w:val="000000"/>
              </w:rPr>
            </w:pPr>
            <w:r w:rsidRPr="00B04AB7">
              <w:rPr>
                <w:rFonts w:ascii="Calibri" w:eastAsiaTheme="minorEastAsia" w:hAnsi="Calibri" w:cstheme="minorBidi"/>
                <w:color w:val="000000"/>
              </w:rPr>
              <w:t>Sophi</w:t>
            </w:r>
            <w:r>
              <w:rPr>
                <w:rFonts w:ascii="Calibri" w:eastAsiaTheme="minorEastAsia" w:hAnsi="Calibri" w:cstheme="minorBidi"/>
                <w:color w:val="000000"/>
              </w:rPr>
              <w:t xml:space="preserve">e Alkhaled-Studholme and </w:t>
            </w:r>
            <w:r w:rsidRPr="00B04AB7">
              <w:rPr>
                <w:rFonts w:ascii="Calibri" w:eastAsiaTheme="minorEastAsia" w:hAnsi="Calibri" w:cstheme="minorBidi"/>
                <w:color w:val="000000"/>
              </w:rPr>
              <w:t>Nahla AlMalki Delta</w:t>
            </w:r>
          </w:p>
        </w:tc>
        <w:tc>
          <w:tcPr>
            <w:tcW w:w="2264" w:type="dxa"/>
            <w:tcBorders>
              <w:top w:val="single" w:sz="4" w:space="0" w:color="auto"/>
              <w:left w:val="nil"/>
              <w:bottom w:val="single" w:sz="4" w:space="0" w:color="auto"/>
              <w:right w:val="single" w:sz="4" w:space="0" w:color="auto"/>
            </w:tcBorders>
            <w:shd w:val="clear" w:color="auto" w:fill="auto"/>
          </w:tcPr>
          <w:p w14:paraId="491D4953" w14:textId="77777777" w:rsidR="00962470" w:rsidRPr="00B04AB7" w:rsidRDefault="00962470" w:rsidP="00954FDC">
            <w:pPr>
              <w:rPr>
                <w:rFonts w:ascii="Calibri" w:eastAsiaTheme="minorEastAsia" w:hAnsi="Calibri" w:cstheme="minorBidi"/>
                <w:color w:val="000000"/>
              </w:rPr>
            </w:pPr>
            <w:r w:rsidRPr="00B04AB7">
              <w:rPr>
                <w:rFonts w:ascii="Calibri" w:eastAsiaTheme="minorEastAsia" w:hAnsi="Calibri" w:cstheme="minorBidi"/>
                <w:color w:val="000000"/>
              </w:rPr>
              <w:t>Stockholm University</w:t>
            </w:r>
          </w:p>
        </w:tc>
        <w:tc>
          <w:tcPr>
            <w:tcW w:w="4815" w:type="dxa"/>
            <w:tcBorders>
              <w:top w:val="single" w:sz="4" w:space="0" w:color="auto"/>
              <w:left w:val="nil"/>
              <w:bottom w:val="single" w:sz="4" w:space="0" w:color="auto"/>
              <w:right w:val="single" w:sz="4" w:space="0" w:color="auto"/>
            </w:tcBorders>
            <w:shd w:val="clear" w:color="auto" w:fill="auto"/>
          </w:tcPr>
          <w:p w14:paraId="0392D3F1" w14:textId="77777777" w:rsidR="00962470" w:rsidRPr="00B04AB7" w:rsidRDefault="00962470" w:rsidP="00954FDC">
            <w:pPr>
              <w:rPr>
                <w:rFonts w:ascii="Calibri" w:eastAsiaTheme="minorEastAsia" w:hAnsi="Calibri" w:cstheme="minorBidi"/>
                <w:color w:val="000000"/>
              </w:rPr>
            </w:pPr>
            <w:r w:rsidRPr="00B04AB7">
              <w:rPr>
                <w:rFonts w:ascii="Calibri" w:eastAsiaTheme="minorEastAsia" w:hAnsi="Calibri" w:cstheme="minorBidi"/>
                <w:color w:val="000000"/>
              </w:rPr>
              <w:t>Women’s education in Saudi Arabia: a source of empowerment through the ongoing battle for equality. A feminist pedagogical perspective</w:t>
            </w:r>
          </w:p>
        </w:tc>
      </w:tr>
    </w:tbl>
    <w:p w14:paraId="6B3C58DB" w14:textId="77777777" w:rsidR="00962470" w:rsidRDefault="00962470" w:rsidP="001C5ED1"/>
    <w:p w14:paraId="13B984D7" w14:textId="77777777" w:rsidR="00962470" w:rsidRDefault="00962470" w:rsidP="00962470">
      <w:pPr>
        <w:pStyle w:val="Heading2"/>
      </w:pPr>
      <w:r>
        <w:t>2.00-4.00 (2002)</w:t>
      </w:r>
    </w:p>
    <w:p w14:paraId="4F29FADB" w14:textId="77777777" w:rsidR="00962470" w:rsidRDefault="00962470" w:rsidP="00853CAB">
      <w:pPr>
        <w:pStyle w:val="Heading3"/>
        <w:rPr>
          <w:rStyle w:val="Strong"/>
          <w:rFonts w:eastAsia="Cambria"/>
        </w:rPr>
      </w:pPr>
      <w:r>
        <w:rPr>
          <w:rStyle w:val="Strong"/>
          <w:bCs w:val="0"/>
        </w:rPr>
        <w:t>Research Methods and Methodology</w:t>
      </w:r>
    </w:p>
    <w:p w14:paraId="188979BB" w14:textId="77777777" w:rsidR="00962470" w:rsidRDefault="00962470" w:rsidP="00962470">
      <w:pPr>
        <w:rPr>
          <w:b/>
          <w:i/>
        </w:rPr>
      </w:pPr>
      <w:r>
        <w:rPr>
          <w:b/>
          <w:i/>
        </w:rPr>
        <w:t>Beyond Representation: engaging creative and affective methodologies for re-imagining girlhood in place, history and time. Convened by Emma Renold</w:t>
      </w:r>
    </w:p>
    <w:tbl>
      <w:tblPr>
        <w:tblStyle w:val="TableGrid"/>
        <w:tblW w:w="8472" w:type="dxa"/>
        <w:tblLook w:val="04A0" w:firstRow="1" w:lastRow="0" w:firstColumn="1" w:lastColumn="0" w:noHBand="0" w:noVBand="1"/>
      </w:tblPr>
      <w:tblGrid>
        <w:gridCol w:w="1951"/>
        <w:gridCol w:w="2552"/>
        <w:gridCol w:w="3969"/>
      </w:tblGrid>
      <w:tr w:rsidR="00962470" w:rsidRPr="005F7E91" w14:paraId="24FE7FE4" w14:textId="77777777" w:rsidTr="00954FDC">
        <w:tc>
          <w:tcPr>
            <w:tcW w:w="1951" w:type="dxa"/>
          </w:tcPr>
          <w:p w14:paraId="6D0FAA10" w14:textId="77777777" w:rsidR="00962470" w:rsidRPr="00B04AB7" w:rsidRDefault="00962470" w:rsidP="00954FDC">
            <w:r w:rsidRPr="00B04AB7">
              <w:t>Marnina Gonick</w:t>
            </w:r>
          </w:p>
        </w:tc>
        <w:tc>
          <w:tcPr>
            <w:tcW w:w="2552" w:type="dxa"/>
          </w:tcPr>
          <w:p w14:paraId="0CFC0B52" w14:textId="77777777" w:rsidR="00962470" w:rsidRPr="00B04AB7" w:rsidRDefault="00962470" w:rsidP="00954FDC">
            <w:r w:rsidRPr="00B04AB7">
              <w:t>Mount Saint Vincent University</w:t>
            </w:r>
          </w:p>
        </w:tc>
        <w:tc>
          <w:tcPr>
            <w:tcW w:w="3969" w:type="dxa"/>
          </w:tcPr>
          <w:p w14:paraId="3C4B04A8" w14:textId="77777777" w:rsidR="00962470" w:rsidRPr="00B04AB7" w:rsidRDefault="00962470" w:rsidP="00954FDC">
            <w:r w:rsidRPr="00B04AB7">
              <w:t>Girling the intersection of art and ethnography: voices in longitude and latitude</w:t>
            </w:r>
          </w:p>
        </w:tc>
      </w:tr>
      <w:tr w:rsidR="00962470" w:rsidRPr="005F7E91" w14:paraId="02995721" w14:textId="77777777" w:rsidTr="00954FDC">
        <w:tc>
          <w:tcPr>
            <w:tcW w:w="1951" w:type="dxa"/>
          </w:tcPr>
          <w:p w14:paraId="527D2605" w14:textId="77777777" w:rsidR="00962470" w:rsidRPr="00B04AB7" w:rsidRDefault="00962470" w:rsidP="00954FDC">
            <w:r w:rsidRPr="00B04AB7">
              <w:t>Emma Renold</w:t>
            </w:r>
          </w:p>
          <w:p w14:paraId="26285FA4" w14:textId="77777777" w:rsidR="00962470" w:rsidRPr="00B04AB7" w:rsidRDefault="00962470" w:rsidP="00954FDC">
            <w:r w:rsidRPr="00B04AB7">
              <w:t>Gabrielle Ivinson</w:t>
            </w:r>
          </w:p>
          <w:p w14:paraId="75E9D78A" w14:textId="77777777" w:rsidR="00962470" w:rsidRPr="005F7E91" w:rsidRDefault="00962470" w:rsidP="00954FDC">
            <w:r w:rsidRPr="005F7E91">
              <w:t>Jên Angharad</w:t>
            </w:r>
          </w:p>
        </w:tc>
        <w:tc>
          <w:tcPr>
            <w:tcW w:w="2552" w:type="dxa"/>
          </w:tcPr>
          <w:p w14:paraId="26FEB57B" w14:textId="77777777" w:rsidR="00962470" w:rsidRPr="00B04AB7" w:rsidRDefault="00962470" w:rsidP="00954FDC">
            <w:r w:rsidRPr="00B04AB7">
              <w:t>Cardiff University</w:t>
            </w:r>
          </w:p>
          <w:p w14:paraId="1484FC30" w14:textId="77777777" w:rsidR="00962470" w:rsidRPr="00B04AB7" w:rsidRDefault="00962470" w:rsidP="00954FDC">
            <w:r w:rsidRPr="00B04AB7">
              <w:t>University of Aberdeen</w:t>
            </w:r>
          </w:p>
          <w:p w14:paraId="4CCB825F" w14:textId="77777777" w:rsidR="00962470" w:rsidRPr="00B04AB7" w:rsidRDefault="00962470" w:rsidP="00954FDC">
            <w:r w:rsidRPr="00B04AB7">
              <w:t>Foundation for Community Dance</w:t>
            </w:r>
          </w:p>
        </w:tc>
        <w:tc>
          <w:tcPr>
            <w:tcW w:w="3969" w:type="dxa"/>
          </w:tcPr>
          <w:p w14:paraId="3655548C" w14:textId="77777777" w:rsidR="00962470" w:rsidRPr="00B04AB7" w:rsidRDefault="00962470" w:rsidP="00954FDC">
            <w:r w:rsidRPr="00B04AB7">
              <w:t>Dance of the not-yet: exploring teen girls’ bodily becomings in an ex-mining community in the south Wales valleys</w:t>
            </w:r>
          </w:p>
        </w:tc>
      </w:tr>
      <w:tr w:rsidR="00962470" w:rsidRPr="005F7E91" w14:paraId="19AD8CBC" w14:textId="77777777" w:rsidTr="00954FDC">
        <w:tc>
          <w:tcPr>
            <w:tcW w:w="1951" w:type="dxa"/>
          </w:tcPr>
          <w:p w14:paraId="4FB03F6A" w14:textId="77777777" w:rsidR="00962470" w:rsidRPr="00B04AB7" w:rsidRDefault="00962470" w:rsidP="00954FDC">
            <w:r w:rsidRPr="00B04AB7">
              <w:t>Gabrielle Ivinson</w:t>
            </w:r>
          </w:p>
          <w:p w14:paraId="377DA8B7" w14:textId="77777777" w:rsidR="00962470" w:rsidRPr="00B04AB7" w:rsidRDefault="00962470" w:rsidP="00954FDC">
            <w:r w:rsidRPr="00B04AB7">
              <w:t>Emma Renold</w:t>
            </w:r>
          </w:p>
        </w:tc>
        <w:tc>
          <w:tcPr>
            <w:tcW w:w="2552" w:type="dxa"/>
          </w:tcPr>
          <w:p w14:paraId="6ABE51D7" w14:textId="77777777" w:rsidR="00962470" w:rsidRPr="00B04AB7" w:rsidRDefault="00962470" w:rsidP="00954FDC">
            <w:r w:rsidRPr="00B04AB7">
              <w:t>University of Aberdeen</w:t>
            </w:r>
          </w:p>
          <w:p w14:paraId="22568B62" w14:textId="77777777" w:rsidR="00962470" w:rsidRPr="00B04AB7" w:rsidRDefault="00962470" w:rsidP="00954FDC">
            <w:r w:rsidRPr="00B04AB7">
              <w:t>Cardiff University</w:t>
            </w:r>
          </w:p>
        </w:tc>
        <w:tc>
          <w:tcPr>
            <w:tcW w:w="3969" w:type="dxa"/>
          </w:tcPr>
          <w:p w14:paraId="6D2E061E" w14:textId="77777777" w:rsidR="00962470" w:rsidRPr="00B04AB7" w:rsidRDefault="00962470" w:rsidP="00954FDC">
            <w:r w:rsidRPr="00B04AB7">
              <w:t>Light moves: artful intra-ventions in co-produced participatory research with young women</w:t>
            </w:r>
          </w:p>
        </w:tc>
      </w:tr>
      <w:tr w:rsidR="00962470" w:rsidRPr="005F7E91" w14:paraId="6BE4F7B8" w14:textId="77777777" w:rsidTr="00954FDC">
        <w:tc>
          <w:tcPr>
            <w:tcW w:w="1951" w:type="dxa"/>
          </w:tcPr>
          <w:p w14:paraId="31FCC810" w14:textId="77777777" w:rsidR="00962470" w:rsidRPr="00B04AB7" w:rsidRDefault="00962470" w:rsidP="00954FDC">
            <w:r w:rsidRPr="00B04AB7">
              <w:t>Valerie Walkerdine</w:t>
            </w:r>
          </w:p>
        </w:tc>
        <w:tc>
          <w:tcPr>
            <w:tcW w:w="2552" w:type="dxa"/>
          </w:tcPr>
          <w:p w14:paraId="4993D764" w14:textId="77777777" w:rsidR="00962470" w:rsidRPr="00B04AB7" w:rsidRDefault="00962470" w:rsidP="00954FDC">
            <w:r w:rsidRPr="00B04AB7">
              <w:t>Cardiff University</w:t>
            </w:r>
          </w:p>
        </w:tc>
        <w:tc>
          <w:tcPr>
            <w:tcW w:w="3969" w:type="dxa"/>
          </w:tcPr>
          <w:p w14:paraId="47BAFF67" w14:textId="77777777" w:rsidR="00962470" w:rsidRPr="00B04AB7" w:rsidRDefault="00962470" w:rsidP="00954FDC">
            <w:r w:rsidRPr="00B04AB7">
              <w:t>Performing intergenerational transmission, performing girlhood</w:t>
            </w:r>
          </w:p>
        </w:tc>
      </w:tr>
    </w:tbl>
    <w:p w14:paraId="682C9485" w14:textId="77777777" w:rsidR="00962470" w:rsidRDefault="00962470" w:rsidP="001C5ED1"/>
    <w:p w14:paraId="6C094EA2" w14:textId="77777777" w:rsidR="00D339F4" w:rsidRDefault="00D339F4" w:rsidP="00962470">
      <w:pPr>
        <w:pStyle w:val="Heading2"/>
      </w:pPr>
    </w:p>
    <w:p w14:paraId="3C1A93D7" w14:textId="77777777" w:rsidR="00D339F4" w:rsidRDefault="00D339F4" w:rsidP="00D339F4">
      <w:pPr>
        <w:rPr>
          <w:lang w:eastAsia="ar-SA"/>
        </w:rPr>
      </w:pPr>
    </w:p>
    <w:p w14:paraId="62A663AA" w14:textId="77777777" w:rsidR="00D339F4" w:rsidRDefault="00D339F4" w:rsidP="00D339F4">
      <w:pPr>
        <w:rPr>
          <w:lang w:eastAsia="ar-SA"/>
        </w:rPr>
      </w:pPr>
    </w:p>
    <w:p w14:paraId="244A5251" w14:textId="77777777" w:rsidR="00D339F4" w:rsidRDefault="00D339F4" w:rsidP="00D339F4">
      <w:pPr>
        <w:rPr>
          <w:lang w:eastAsia="ar-SA"/>
        </w:rPr>
      </w:pPr>
    </w:p>
    <w:p w14:paraId="5244B3EF" w14:textId="77777777" w:rsidR="00D339F4" w:rsidRPr="00D339F4" w:rsidRDefault="00D339F4" w:rsidP="00D339F4">
      <w:pPr>
        <w:rPr>
          <w:lang w:eastAsia="ar-SA"/>
        </w:rPr>
      </w:pPr>
    </w:p>
    <w:p w14:paraId="5C8701B5" w14:textId="77777777" w:rsidR="00962470" w:rsidRDefault="00962470" w:rsidP="00962470">
      <w:pPr>
        <w:pStyle w:val="Heading2"/>
      </w:pPr>
      <w:r>
        <w:lastRenderedPageBreak/>
        <w:t>2.00-4.00 (2012)</w:t>
      </w:r>
    </w:p>
    <w:p w14:paraId="42596355" w14:textId="77777777" w:rsidR="00962470" w:rsidRPr="00D43544" w:rsidRDefault="00962470" w:rsidP="00853CAB">
      <w:pPr>
        <w:pStyle w:val="Heading3"/>
      </w:pPr>
      <w:r>
        <w:rPr>
          <w:rStyle w:val="Strong"/>
          <w:bCs w:val="0"/>
        </w:rPr>
        <w:t>Femininities and Masculinities in Educational Settings</w:t>
      </w:r>
    </w:p>
    <w:p w14:paraId="7A4480E7" w14:textId="77777777" w:rsidR="00962470" w:rsidRPr="000B41FB" w:rsidRDefault="00962470" w:rsidP="00962470">
      <w:pPr>
        <w:rPr>
          <w:b/>
          <w:i/>
        </w:rPr>
      </w:pPr>
      <w:r>
        <w:rPr>
          <w:b/>
          <w:i/>
        </w:rPr>
        <w:t>Gendered identities, privilege and success</w:t>
      </w:r>
    </w:p>
    <w:tbl>
      <w:tblPr>
        <w:tblW w:w="8379" w:type="dxa"/>
        <w:tblLook w:val="04A0" w:firstRow="1" w:lastRow="0" w:firstColumn="1" w:lastColumn="0" w:noHBand="0" w:noVBand="1"/>
      </w:tblPr>
      <w:tblGrid>
        <w:gridCol w:w="1716"/>
        <w:gridCol w:w="2268"/>
        <w:gridCol w:w="4395"/>
      </w:tblGrid>
      <w:tr w:rsidR="00962470" w:rsidRPr="009B1E96" w14:paraId="5B2797B5" w14:textId="77777777" w:rsidTr="00954FDC">
        <w:trPr>
          <w:trHeight w:val="1180"/>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311213A2" w14:textId="77777777" w:rsidR="00962470" w:rsidRPr="009B1E96" w:rsidRDefault="00962470" w:rsidP="00954FDC">
            <w:pPr>
              <w:rPr>
                <w:rFonts w:ascii="Calibri" w:eastAsia="Times New Roman" w:hAnsi="Calibri"/>
                <w:color w:val="000000"/>
                <w:sz w:val="24"/>
              </w:rPr>
            </w:pPr>
            <w:r w:rsidRPr="009B1E96">
              <w:rPr>
                <w:rFonts w:ascii="Calibri" w:eastAsia="Times New Roman" w:hAnsi="Calibri"/>
                <w:color w:val="000000"/>
                <w:sz w:val="24"/>
              </w:rPr>
              <w:t>Berglj</w:t>
            </w:r>
            <w:r w:rsidRPr="009B1E96">
              <w:rPr>
                <w:rFonts w:ascii="Calibri" w:eastAsia="Times New Roman" w:hAnsi="Calibri"/>
                <w:color w:val="000000"/>
                <w:szCs w:val="22"/>
              </w:rPr>
              <w:t>ót Thrastardóttir, Ingó</w:t>
            </w:r>
            <w:r w:rsidRPr="009B1E96">
              <w:rPr>
                <w:rFonts w:ascii="Calibri" w:eastAsia="Times New Roman" w:hAnsi="Calibri"/>
                <w:color w:val="000000"/>
                <w:sz w:val="24"/>
              </w:rPr>
              <w:t xml:space="preserve">lfur </w:t>
            </w:r>
            <w:r w:rsidRPr="009B1E96">
              <w:rPr>
                <w:rFonts w:ascii="Calibri" w:eastAsia="Times New Roman" w:hAnsi="Calibri"/>
                <w:color w:val="000000"/>
                <w:szCs w:val="22"/>
              </w:rPr>
              <w:t>Ásgeir Jó</w:t>
            </w:r>
            <w:r w:rsidRPr="009B1E96">
              <w:rPr>
                <w:rFonts w:ascii="Calibri" w:eastAsia="Times New Roman" w:hAnsi="Calibri"/>
                <w:color w:val="000000"/>
                <w:sz w:val="24"/>
              </w:rPr>
              <w:t>hannesson</w:t>
            </w:r>
          </w:p>
        </w:tc>
        <w:tc>
          <w:tcPr>
            <w:tcW w:w="2268" w:type="dxa"/>
            <w:tcBorders>
              <w:top w:val="single" w:sz="4" w:space="0" w:color="auto"/>
              <w:left w:val="nil"/>
              <w:bottom w:val="single" w:sz="4" w:space="0" w:color="auto"/>
              <w:right w:val="single" w:sz="4" w:space="0" w:color="auto"/>
            </w:tcBorders>
            <w:shd w:val="clear" w:color="auto" w:fill="auto"/>
          </w:tcPr>
          <w:p w14:paraId="1D87EF1E" w14:textId="77777777" w:rsidR="00962470" w:rsidRPr="009B1E96" w:rsidRDefault="00962470" w:rsidP="00954FDC">
            <w:pPr>
              <w:rPr>
                <w:rFonts w:ascii="Calibri" w:eastAsia="Times New Roman" w:hAnsi="Calibri"/>
                <w:color w:val="000000"/>
                <w:sz w:val="24"/>
              </w:rPr>
            </w:pPr>
            <w:r w:rsidRPr="009B1E96">
              <w:rPr>
                <w:rFonts w:ascii="Calibri" w:eastAsia="Times New Roman" w:hAnsi="Calibri"/>
                <w:color w:val="000000"/>
                <w:sz w:val="24"/>
              </w:rPr>
              <w:t>University of Iceland</w:t>
            </w:r>
          </w:p>
        </w:tc>
        <w:tc>
          <w:tcPr>
            <w:tcW w:w="4395" w:type="dxa"/>
            <w:tcBorders>
              <w:top w:val="single" w:sz="4" w:space="0" w:color="auto"/>
              <w:left w:val="nil"/>
              <w:bottom w:val="single" w:sz="4" w:space="0" w:color="auto"/>
              <w:right w:val="single" w:sz="4" w:space="0" w:color="auto"/>
            </w:tcBorders>
            <w:shd w:val="clear" w:color="auto" w:fill="auto"/>
          </w:tcPr>
          <w:p w14:paraId="02ED0D65" w14:textId="77777777" w:rsidR="00962470" w:rsidRPr="009B1E96" w:rsidRDefault="00962470" w:rsidP="00954FDC">
            <w:pPr>
              <w:rPr>
                <w:rFonts w:ascii="Calibri" w:eastAsia="Times New Roman" w:hAnsi="Calibri"/>
                <w:color w:val="000000"/>
                <w:szCs w:val="22"/>
              </w:rPr>
            </w:pPr>
            <w:r w:rsidRPr="009B1E96">
              <w:rPr>
                <w:rFonts w:ascii="Calibri" w:eastAsia="Times New Roman" w:hAnsi="Calibri"/>
                <w:color w:val="000000"/>
                <w:szCs w:val="22"/>
              </w:rPr>
              <w:t>“They call us the drama girls”. Ethnographic study in an Icelandic compulsory school.</w:t>
            </w:r>
          </w:p>
        </w:tc>
      </w:tr>
      <w:tr w:rsidR="00962470" w:rsidRPr="009B1E96" w14:paraId="1E79CB56" w14:textId="77777777" w:rsidTr="00954FDC">
        <w:trPr>
          <w:trHeight w:val="832"/>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18F3E78E" w14:textId="77777777" w:rsidR="00962470" w:rsidRPr="009B1E96" w:rsidRDefault="00962470" w:rsidP="00954FDC">
            <w:pPr>
              <w:rPr>
                <w:rFonts w:ascii="Calibri" w:eastAsia="Times New Roman" w:hAnsi="Calibri"/>
                <w:szCs w:val="22"/>
              </w:rPr>
            </w:pPr>
            <w:r>
              <w:rPr>
                <w:rFonts w:ascii="Calibri" w:eastAsia="Times New Roman" w:hAnsi="Calibri"/>
                <w:szCs w:val="22"/>
              </w:rPr>
              <w:t>Shauna Pomerantz and</w:t>
            </w:r>
            <w:r w:rsidRPr="009B1E96">
              <w:rPr>
                <w:rFonts w:ascii="Calibri" w:eastAsia="Times New Roman" w:hAnsi="Calibri"/>
                <w:szCs w:val="22"/>
              </w:rPr>
              <w:t xml:space="preserve"> Rebecca Raby</w:t>
            </w:r>
          </w:p>
        </w:tc>
        <w:tc>
          <w:tcPr>
            <w:tcW w:w="2268" w:type="dxa"/>
            <w:tcBorders>
              <w:top w:val="single" w:sz="4" w:space="0" w:color="auto"/>
              <w:left w:val="nil"/>
              <w:bottom w:val="single" w:sz="4" w:space="0" w:color="auto"/>
              <w:right w:val="single" w:sz="4" w:space="0" w:color="auto"/>
            </w:tcBorders>
            <w:shd w:val="clear" w:color="auto" w:fill="auto"/>
          </w:tcPr>
          <w:p w14:paraId="6006F32C" w14:textId="77777777" w:rsidR="00962470" w:rsidRPr="009B1E96" w:rsidRDefault="00962470" w:rsidP="00954FDC">
            <w:pPr>
              <w:rPr>
                <w:rFonts w:ascii="Calibri" w:eastAsia="Times New Roman" w:hAnsi="Calibri"/>
                <w:szCs w:val="22"/>
              </w:rPr>
            </w:pPr>
            <w:r w:rsidRPr="009B1E96">
              <w:rPr>
                <w:rFonts w:ascii="Calibri" w:eastAsia="Times New Roman" w:hAnsi="Calibri"/>
                <w:szCs w:val="22"/>
              </w:rPr>
              <w:t>Brock University, Canada</w:t>
            </w:r>
          </w:p>
          <w:p w14:paraId="05ABCEDB" w14:textId="77777777" w:rsidR="00962470" w:rsidRPr="009B1E96" w:rsidRDefault="00962470" w:rsidP="00954FDC">
            <w:pPr>
              <w:rPr>
                <w:rFonts w:ascii="Calibri" w:eastAsia="Times New Roman" w:hAnsi="Calibri"/>
                <w:color w:val="000000"/>
                <w:sz w:val="24"/>
              </w:rPr>
            </w:pPr>
          </w:p>
        </w:tc>
        <w:tc>
          <w:tcPr>
            <w:tcW w:w="4395" w:type="dxa"/>
            <w:tcBorders>
              <w:top w:val="single" w:sz="4" w:space="0" w:color="auto"/>
              <w:left w:val="nil"/>
              <w:bottom w:val="single" w:sz="4" w:space="0" w:color="auto"/>
              <w:right w:val="single" w:sz="4" w:space="0" w:color="auto"/>
            </w:tcBorders>
            <w:shd w:val="clear" w:color="auto" w:fill="auto"/>
          </w:tcPr>
          <w:p w14:paraId="2B2B624E" w14:textId="77777777" w:rsidR="00962470" w:rsidRPr="009B1E96" w:rsidRDefault="00962470" w:rsidP="00954FDC">
            <w:pPr>
              <w:rPr>
                <w:rFonts w:ascii="Calibri" w:eastAsia="Times New Roman" w:hAnsi="Calibri"/>
                <w:szCs w:val="22"/>
              </w:rPr>
            </w:pPr>
            <w:r w:rsidRPr="009B1E96">
              <w:rPr>
                <w:rFonts w:ascii="Calibri" w:eastAsia="Times New Roman" w:hAnsi="Calibri"/>
                <w:szCs w:val="22"/>
              </w:rPr>
              <w:t>Academic Success as Feminist Stance? Pariah and Alternative Feminities in the School</w:t>
            </w:r>
          </w:p>
          <w:p w14:paraId="3A670D66" w14:textId="77777777" w:rsidR="00962470" w:rsidRPr="009B1E96" w:rsidRDefault="00962470" w:rsidP="00954FDC">
            <w:pPr>
              <w:rPr>
                <w:rFonts w:ascii="Calibri" w:eastAsia="Times New Roman" w:hAnsi="Calibri"/>
                <w:color w:val="000000"/>
                <w:szCs w:val="22"/>
              </w:rPr>
            </w:pPr>
          </w:p>
        </w:tc>
      </w:tr>
      <w:tr w:rsidR="00962470" w:rsidRPr="009B1E96" w14:paraId="2C06F1B0" w14:textId="77777777" w:rsidTr="00954FDC">
        <w:trPr>
          <w:trHeight w:val="888"/>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417A6E72" w14:textId="77777777" w:rsidR="00962470" w:rsidRPr="009B1E96" w:rsidRDefault="00962470" w:rsidP="00954FDC">
            <w:pPr>
              <w:rPr>
                <w:rFonts w:ascii="Calibri" w:eastAsia="Times New Roman" w:hAnsi="Calibri"/>
                <w:color w:val="000000"/>
                <w:szCs w:val="22"/>
              </w:rPr>
            </w:pPr>
            <w:r w:rsidRPr="009B1E96">
              <w:rPr>
                <w:rFonts w:ascii="Calibri" w:eastAsia="Times New Roman" w:hAnsi="Calibri"/>
                <w:color w:val="000000"/>
                <w:szCs w:val="22"/>
              </w:rPr>
              <w:t>Jane</w:t>
            </w:r>
            <w:r>
              <w:rPr>
                <w:rFonts w:ascii="Calibri" w:eastAsia="Times New Roman" w:hAnsi="Calibri"/>
                <w:color w:val="000000"/>
                <w:szCs w:val="22"/>
              </w:rPr>
              <w:t xml:space="preserve"> Kenway , </w:t>
            </w:r>
            <w:r w:rsidRPr="009B1E96">
              <w:rPr>
                <w:rFonts w:ascii="Calibri" w:eastAsia="Times New Roman" w:hAnsi="Calibri"/>
                <w:color w:val="000000"/>
                <w:szCs w:val="22"/>
              </w:rPr>
              <w:t>Debbie Epstein</w:t>
            </w:r>
          </w:p>
        </w:tc>
        <w:tc>
          <w:tcPr>
            <w:tcW w:w="2268" w:type="dxa"/>
            <w:tcBorders>
              <w:top w:val="single" w:sz="4" w:space="0" w:color="auto"/>
              <w:left w:val="nil"/>
              <w:bottom w:val="single" w:sz="4" w:space="0" w:color="auto"/>
              <w:right w:val="single" w:sz="4" w:space="0" w:color="auto"/>
            </w:tcBorders>
            <w:shd w:val="clear" w:color="auto" w:fill="auto"/>
          </w:tcPr>
          <w:p w14:paraId="10EBDAD7" w14:textId="77777777" w:rsidR="00962470" w:rsidRPr="000B41FB" w:rsidRDefault="00962470" w:rsidP="00954FDC">
            <w:pPr>
              <w:rPr>
                <w:rFonts w:ascii="Calibri" w:eastAsia="Times New Roman" w:hAnsi="Calibri"/>
                <w:color w:val="000000"/>
                <w:szCs w:val="22"/>
              </w:rPr>
            </w:pPr>
            <w:r w:rsidRPr="009B1E96">
              <w:rPr>
                <w:rFonts w:ascii="Calibri" w:eastAsia="Times New Roman" w:hAnsi="Calibri"/>
                <w:color w:val="000000"/>
                <w:szCs w:val="22"/>
              </w:rPr>
              <w:t>Monash University</w:t>
            </w:r>
            <w:r>
              <w:rPr>
                <w:rFonts w:ascii="Calibri" w:eastAsia="Times New Roman" w:hAnsi="Calibri"/>
                <w:color w:val="000000"/>
                <w:szCs w:val="22"/>
              </w:rPr>
              <w:t xml:space="preserve"> &amp; University of Roehampton</w:t>
            </w:r>
          </w:p>
        </w:tc>
        <w:tc>
          <w:tcPr>
            <w:tcW w:w="4395" w:type="dxa"/>
            <w:tcBorders>
              <w:top w:val="single" w:sz="4" w:space="0" w:color="auto"/>
              <w:left w:val="nil"/>
              <w:bottom w:val="single" w:sz="4" w:space="0" w:color="auto"/>
              <w:right w:val="single" w:sz="4" w:space="0" w:color="auto"/>
            </w:tcBorders>
            <w:shd w:val="clear" w:color="auto" w:fill="auto"/>
          </w:tcPr>
          <w:p w14:paraId="43373243" w14:textId="77777777" w:rsidR="00962470" w:rsidRPr="000B41FB" w:rsidRDefault="00962470" w:rsidP="00954FDC">
            <w:pPr>
              <w:rPr>
                <w:rFonts w:ascii="Calibri" w:eastAsia="Times New Roman" w:hAnsi="Calibri"/>
                <w:color w:val="000000"/>
                <w:szCs w:val="22"/>
              </w:rPr>
            </w:pPr>
            <w:r w:rsidRPr="000B41FB">
              <w:rPr>
                <w:rFonts w:ascii="Calibri" w:eastAsia="Times New Roman" w:hAnsi="Calibri"/>
                <w:color w:val="000000"/>
                <w:szCs w:val="22"/>
              </w:rPr>
              <w:t>Abject nations and class conflations: toxic mobilities and elite girls’ schools</w:t>
            </w:r>
          </w:p>
          <w:p w14:paraId="37900B1C" w14:textId="77777777" w:rsidR="00962470" w:rsidRPr="009B1E96" w:rsidRDefault="00962470" w:rsidP="00954FDC">
            <w:pPr>
              <w:tabs>
                <w:tab w:val="left" w:pos="538"/>
              </w:tabs>
              <w:rPr>
                <w:rFonts w:ascii="Calibri" w:eastAsia="Times New Roman" w:hAnsi="Calibri"/>
                <w:color w:val="000000"/>
                <w:sz w:val="24"/>
              </w:rPr>
            </w:pPr>
          </w:p>
        </w:tc>
      </w:tr>
      <w:tr w:rsidR="00962470" w:rsidRPr="009B1E96" w14:paraId="4C9ED755" w14:textId="77777777" w:rsidTr="00954FDC">
        <w:trPr>
          <w:trHeight w:val="274"/>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2172AF7A" w14:textId="02E5C845" w:rsidR="00962470" w:rsidRPr="009B1E96" w:rsidRDefault="00962470" w:rsidP="00954FDC">
            <w:pPr>
              <w:rPr>
                <w:rFonts w:ascii="Calibri" w:eastAsia="Times New Roman" w:hAnsi="Calibri"/>
                <w:color w:val="000000"/>
                <w:sz w:val="24"/>
              </w:rPr>
            </w:pPr>
            <w:r w:rsidRPr="009B1E96">
              <w:rPr>
                <w:rFonts w:ascii="Calibri" w:eastAsia="Times New Roman" w:hAnsi="Calibri"/>
                <w:color w:val="000000"/>
                <w:sz w:val="24"/>
              </w:rPr>
              <w:t>Alexandra Allan</w:t>
            </w:r>
            <w:r w:rsidR="00497FCA">
              <w:rPr>
                <w:rFonts w:ascii="Calibri" w:eastAsia="Times New Roman" w:hAnsi="Calibri"/>
                <w:color w:val="000000"/>
                <w:sz w:val="24"/>
              </w:rPr>
              <w:t>, Gill Haynes</w:t>
            </w:r>
          </w:p>
          <w:p w14:paraId="47C29A2F" w14:textId="77777777" w:rsidR="00962470" w:rsidRPr="009B1E96" w:rsidRDefault="00962470" w:rsidP="00954FDC">
            <w:pPr>
              <w:rPr>
                <w:rFonts w:ascii="Calibri" w:eastAsia="Times New Roman" w:hAnsi="Calibri"/>
                <w:szCs w:val="22"/>
              </w:rPr>
            </w:pPr>
          </w:p>
        </w:tc>
        <w:tc>
          <w:tcPr>
            <w:tcW w:w="2268" w:type="dxa"/>
            <w:tcBorders>
              <w:top w:val="single" w:sz="4" w:space="0" w:color="auto"/>
              <w:left w:val="nil"/>
              <w:bottom w:val="single" w:sz="4" w:space="0" w:color="auto"/>
              <w:right w:val="single" w:sz="4" w:space="0" w:color="auto"/>
            </w:tcBorders>
            <w:shd w:val="clear" w:color="auto" w:fill="auto"/>
          </w:tcPr>
          <w:p w14:paraId="0FA1E621" w14:textId="77777777" w:rsidR="00962470" w:rsidRPr="009B1E96" w:rsidRDefault="00962470" w:rsidP="00954FDC">
            <w:pPr>
              <w:rPr>
                <w:rFonts w:ascii="Calibri" w:eastAsia="Times New Roman" w:hAnsi="Calibri"/>
                <w:color w:val="000000"/>
                <w:sz w:val="24"/>
              </w:rPr>
            </w:pPr>
            <w:r w:rsidRPr="009B1E96">
              <w:rPr>
                <w:rFonts w:ascii="Calibri" w:eastAsia="Times New Roman" w:hAnsi="Calibri"/>
                <w:color w:val="000000"/>
                <w:sz w:val="24"/>
              </w:rPr>
              <w:t>University of Exeter</w:t>
            </w:r>
          </w:p>
          <w:p w14:paraId="5106266D" w14:textId="77777777" w:rsidR="00962470" w:rsidRPr="009B1E96" w:rsidRDefault="00962470" w:rsidP="00954FDC">
            <w:pPr>
              <w:rPr>
                <w:rFonts w:ascii="Calibri" w:eastAsia="Times New Roman" w:hAnsi="Calibri"/>
                <w:szCs w:val="22"/>
              </w:rPr>
            </w:pPr>
          </w:p>
        </w:tc>
        <w:tc>
          <w:tcPr>
            <w:tcW w:w="4395" w:type="dxa"/>
            <w:tcBorders>
              <w:top w:val="single" w:sz="4" w:space="0" w:color="auto"/>
              <w:left w:val="nil"/>
              <w:bottom w:val="single" w:sz="4" w:space="0" w:color="auto"/>
              <w:right w:val="single" w:sz="4" w:space="0" w:color="auto"/>
            </w:tcBorders>
            <w:shd w:val="clear" w:color="auto" w:fill="auto"/>
          </w:tcPr>
          <w:p w14:paraId="73FD0467" w14:textId="77777777" w:rsidR="00962470" w:rsidRPr="009B1E96" w:rsidRDefault="00962470" w:rsidP="00954FDC">
            <w:pPr>
              <w:rPr>
                <w:rFonts w:ascii="Calibri" w:eastAsia="Times New Roman" w:hAnsi="Calibri"/>
                <w:color w:val="000000"/>
                <w:sz w:val="24"/>
              </w:rPr>
            </w:pPr>
            <w:r w:rsidRPr="009B1E96">
              <w:rPr>
                <w:rFonts w:ascii="Calibri" w:eastAsia="Times New Roman" w:hAnsi="Calibri"/>
                <w:color w:val="000000"/>
                <w:sz w:val="24"/>
              </w:rPr>
              <w:t>‘I’m not doing some high powered degree...they’re not going to want to have someone who isn’t super intelligent’: examining what it means for young women to ‘do well’ in both education and employment</w:t>
            </w:r>
          </w:p>
        </w:tc>
      </w:tr>
      <w:tr w:rsidR="00D339F4" w:rsidRPr="009B1E96" w14:paraId="33463BD3" w14:textId="77777777" w:rsidTr="00954FDC">
        <w:trPr>
          <w:trHeight w:val="384"/>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330E4C04" w14:textId="2871DE5A" w:rsidR="00D339F4" w:rsidRDefault="00D339F4" w:rsidP="00954FDC">
            <w:pPr>
              <w:rPr>
                <w:rFonts w:ascii="Calibri" w:hAnsi="Calibri"/>
                <w:szCs w:val="22"/>
              </w:rPr>
            </w:pPr>
            <w:r>
              <w:rPr>
                <w:rFonts w:ascii="Calibri" w:hAnsi="Calibri"/>
                <w:szCs w:val="22"/>
              </w:rPr>
              <w:t>Getrud Kasemaa</w:t>
            </w:r>
          </w:p>
        </w:tc>
        <w:tc>
          <w:tcPr>
            <w:tcW w:w="2268" w:type="dxa"/>
            <w:tcBorders>
              <w:top w:val="single" w:sz="4" w:space="0" w:color="auto"/>
              <w:left w:val="nil"/>
              <w:bottom w:val="single" w:sz="4" w:space="0" w:color="auto"/>
              <w:right w:val="single" w:sz="4" w:space="0" w:color="auto"/>
            </w:tcBorders>
            <w:shd w:val="clear" w:color="auto" w:fill="auto"/>
          </w:tcPr>
          <w:p w14:paraId="4686F119" w14:textId="3FBCF853" w:rsidR="00D339F4" w:rsidRPr="005153F3" w:rsidRDefault="00D339F4" w:rsidP="00954FDC">
            <w:pPr>
              <w:rPr>
                <w:rFonts w:ascii="Calibri" w:hAnsi="Calibri"/>
                <w:szCs w:val="22"/>
              </w:rPr>
            </w:pPr>
            <w:r>
              <w:rPr>
                <w:rFonts w:ascii="Calibri" w:hAnsi="Calibri"/>
                <w:szCs w:val="22"/>
              </w:rPr>
              <w:t>Tallinn University</w:t>
            </w:r>
          </w:p>
        </w:tc>
        <w:tc>
          <w:tcPr>
            <w:tcW w:w="4395" w:type="dxa"/>
            <w:tcBorders>
              <w:top w:val="single" w:sz="4" w:space="0" w:color="auto"/>
              <w:left w:val="nil"/>
              <w:bottom w:val="single" w:sz="4" w:space="0" w:color="auto"/>
              <w:right w:val="single" w:sz="4" w:space="0" w:color="auto"/>
            </w:tcBorders>
            <w:shd w:val="clear" w:color="auto" w:fill="auto"/>
          </w:tcPr>
          <w:p w14:paraId="41DC1609" w14:textId="4E9EDE24" w:rsidR="00D339F4" w:rsidRPr="005153F3" w:rsidRDefault="00D339F4" w:rsidP="00954FDC">
            <w:pPr>
              <w:rPr>
                <w:rFonts w:ascii="Calibri" w:hAnsi="Calibri"/>
                <w:szCs w:val="22"/>
              </w:rPr>
            </w:pPr>
            <w:r>
              <w:rPr>
                <w:rFonts w:ascii="Calibri" w:hAnsi="Calibri"/>
                <w:szCs w:val="22"/>
              </w:rPr>
              <w:t>The Paradox of Agency</w:t>
            </w:r>
          </w:p>
        </w:tc>
      </w:tr>
      <w:tr w:rsidR="00962470" w:rsidRPr="009B1E96" w14:paraId="40D98980" w14:textId="77777777" w:rsidTr="00954FDC">
        <w:trPr>
          <w:trHeight w:val="384"/>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35CD6DEB" w14:textId="49B7EA11" w:rsidR="00962470" w:rsidRPr="005153F3" w:rsidRDefault="00D339F4" w:rsidP="00954FDC">
            <w:pPr>
              <w:rPr>
                <w:rFonts w:ascii="Calibri" w:eastAsia="Times New Roman" w:hAnsi="Calibri"/>
                <w:color w:val="000000"/>
                <w:szCs w:val="22"/>
              </w:rPr>
            </w:pPr>
            <w:r>
              <w:rPr>
                <w:rFonts w:ascii="Calibri" w:hAnsi="Calibri"/>
                <w:szCs w:val="22"/>
              </w:rPr>
              <w:t>Debbie Epstein, Jane Kenway</w:t>
            </w:r>
          </w:p>
        </w:tc>
        <w:tc>
          <w:tcPr>
            <w:tcW w:w="2268" w:type="dxa"/>
            <w:tcBorders>
              <w:top w:val="single" w:sz="4" w:space="0" w:color="auto"/>
              <w:left w:val="nil"/>
              <w:bottom w:val="single" w:sz="4" w:space="0" w:color="auto"/>
              <w:right w:val="single" w:sz="4" w:space="0" w:color="auto"/>
            </w:tcBorders>
            <w:shd w:val="clear" w:color="auto" w:fill="auto"/>
          </w:tcPr>
          <w:p w14:paraId="24FE9C5A" w14:textId="08A1D0FC" w:rsidR="00962470" w:rsidRPr="005153F3" w:rsidRDefault="00D339F4" w:rsidP="00954FDC">
            <w:pPr>
              <w:rPr>
                <w:rFonts w:ascii="Calibri" w:eastAsia="Times New Roman" w:hAnsi="Calibri"/>
                <w:color w:val="000000"/>
                <w:szCs w:val="22"/>
              </w:rPr>
            </w:pPr>
            <w:r>
              <w:rPr>
                <w:rFonts w:ascii="Calibri" w:hAnsi="Calibri"/>
                <w:szCs w:val="22"/>
              </w:rPr>
              <w:t>University of Roehampton &amp; Monash</w:t>
            </w:r>
            <w:r w:rsidR="00962470" w:rsidRPr="005153F3">
              <w:rPr>
                <w:rFonts w:ascii="Calibri" w:hAnsi="Calibri"/>
                <w:szCs w:val="22"/>
              </w:rPr>
              <w:t xml:space="preserve"> University</w:t>
            </w:r>
          </w:p>
        </w:tc>
        <w:tc>
          <w:tcPr>
            <w:tcW w:w="4395" w:type="dxa"/>
            <w:tcBorders>
              <w:top w:val="single" w:sz="4" w:space="0" w:color="auto"/>
              <w:left w:val="nil"/>
              <w:bottom w:val="single" w:sz="4" w:space="0" w:color="auto"/>
              <w:right w:val="single" w:sz="4" w:space="0" w:color="auto"/>
            </w:tcBorders>
            <w:shd w:val="clear" w:color="auto" w:fill="auto"/>
          </w:tcPr>
          <w:p w14:paraId="56C0E337" w14:textId="771C8725" w:rsidR="00962470" w:rsidRPr="005153F3" w:rsidRDefault="00D339F4" w:rsidP="00954FDC">
            <w:pPr>
              <w:rPr>
                <w:rFonts w:ascii="Calibri" w:hAnsi="Calibri"/>
                <w:szCs w:val="22"/>
              </w:rPr>
            </w:pPr>
            <w:r>
              <w:rPr>
                <w:rFonts w:ascii="Calibri" w:hAnsi="Calibri"/>
                <w:szCs w:val="22"/>
              </w:rPr>
              <w:t>From elite schools to ruling elite: the narcissistic economies of elite schools and the production of masculinities</w:t>
            </w:r>
          </w:p>
        </w:tc>
      </w:tr>
    </w:tbl>
    <w:p w14:paraId="4A003DDC" w14:textId="77777777" w:rsidR="00962470" w:rsidRDefault="00962470" w:rsidP="001C5ED1"/>
    <w:p w14:paraId="0BF861E0" w14:textId="77777777" w:rsidR="00404C62" w:rsidRDefault="00404C62" w:rsidP="00404C62">
      <w:pPr>
        <w:pStyle w:val="Heading2"/>
      </w:pPr>
      <w:r>
        <w:t>2.00-4.00 (2039)</w:t>
      </w:r>
    </w:p>
    <w:p w14:paraId="52CF9076" w14:textId="77777777" w:rsidR="00404C62" w:rsidRDefault="00404C62" w:rsidP="00853CAB">
      <w:pPr>
        <w:pStyle w:val="Heading3"/>
        <w:rPr>
          <w:rStyle w:val="Strong"/>
          <w:rFonts w:eastAsia="Cambria"/>
        </w:rPr>
      </w:pPr>
      <w:r>
        <w:rPr>
          <w:rStyle w:val="Strong"/>
          <w:bCs w:val="0"/>
        </w:rPr>
        <w:t>Power, Pedagogy and Childhood</w:t>
      </w:r>
    </w:p>
    <w:p w14:paraId="7FE5E0A5" w14:textId="77777777" w:rsidR="00404C62" w:rsidRPr="00423003" w:rsidRDefault="00404C62" w:rsidP="00404C62">
      <w:pPr>
        <w:rPr>
          <w:b/>
          <w:i/>
          <w:sz w:val="24"/>
        </w:rPr>
      </w:pPr>
      <w:r>
        <w:rPr>
          <w:b/>
          <w:i/>
          <w:sz w:val="24"/>
        </w:rPr>
        <w:t>Hetero-patriarchy: constructing</w:t>
      </w:r>
      <w:r w:rsidRPr="00423003">
        <w:rPr>
          <w:b/>
          <w:i/>
          <w:sz w:val="24"/>
        </w:rPr>
        <w:t xml:space="preserve"> gender and sexuality </w:t>
      </w:r>
    </w:p>
    <w:tbl>
      <w:tblPr>
        <w:tblW w:w="8520" w:type="dxa"/>
        <w:tblInd w:w="93" w:type="dxa"/>
        <w:tblLook w:val="04A0" w:firstRow="1" w:lastRow="0" w:firstColumn="1" w:lastColumn="0" w:noHBand="0" w:noVBand="1"/>
      </w:tblPr>
      <w:tblGrid>
        <w:gridCol w:w="2000"/>
        <w:gridCol w:w="2268"/>
        <w:gridCol w:w="4252"/>
      </w:tblGrid>
      <w:tr w:rsidR="00404C62" w:rsidRPr="005F7E91" w14:paraId="2CE43A95" w14:textId="77777777" w:rsidTr="00954FDC">
        <w:trPr>
          <w:trHeight w:val="1365"/>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30E81BB8" w14:textId="77777777" w:rsidR="00404C62" w:rsidRPr="00B04AB7" w:rsidRDefault="00404C62" w:rsidP="00954FDC">
            <w:pPr>
              <w:rPr>
                <w:rFonts w:ascii="Calibri" w:eastAsia="Times New Roman" w:hAnsi="Calibri"/>
                <w:color w:val="000000"/>
              </w:rPr>
            </w:pPr>
            <w:r w:rsidRPr="00B04AB7">
              <w:rPr>
                <w:rFonts w:ascii="Calibri" w:eastAsia="Times New Roman" w:hAnsi="Calibri"/>
                <w:color w:val="000000"/>
              </w:rPr>
              <w:t>Scott Richardson, Sa</w:t>
            </w:r>
            <w:r>
              <w:rPr>
                <w:rFonts w:ascii="Calibri" w:eastAsia="Times New Roman" w:hAnsi="Calibri"/>
                <w:color w:val="000000"/>
              </w:rPr>
              <w:t>vannah Rosensteel, Kortney Gipe and</w:t>
            </w:r>
            <w:r w:rsidRPr="00B04AB7">
              <w:rPr>
                <w:rFonts w:ascii="Calibri" w:eastAsia="Times New Roman" w:hAnsi="Calibri"/>
                <w:color w:val="000000"/>
              </w:rPr>
              <w:t xml:space="preserve"> Haleigh Regal</w:t>
            </w:r>
          </w:p>
        </w:tc>
        <w:tc>
          <w:tcPr>
            <w:tcW w:w="2268" w:type="dxa"/>
            <w:tcBorders>
              <w:top w:val="single" w:sz="4" w:space="0" w:color="auto"/>
              <w:left w:val="nil"/>
              <w:bottom w:val="single" w:sz="4" w:space="0" w:color="auto"/>
              <w:right w:val="single" w:sz="4" w:space="0" w:color="auto"/>
            </w:tcBorders>
            <w:shd w:val="clear" w:color="auto" w:fill="auto"/>
          </w:tcPr>
          <w:p w14:paraId="537C2C66" w14:textId="77777777" w:rsidR="00404C62" w:rsidRPr="00B04AB7" w:rsidRDefault="00404C62" w:rsidP="00954FDC">
            <w:pPr>
              <w:rPr>
                <w:rFonts w:ascii="Calibri" w:eastAsia="Times New Roman" w:hAnsi="Calibri"/>
                <w:color w:val="000000"/>
              </w:rPr>
            </w:pPr>
            <w:r w:rsidRPr="00B04AB7">
              <w:rPr>
                <w:rFonts w:ascii="Calibri" w:eastAsia="Times New Roman" w:hAnsi="Calibri"/>
                <w:color w:val="000000"/>
              </w:rPr>
              <w:t>Millersville University</w:t>
            </w:r>
            <w:r>
              <w:rPr>
                <w:rFonts w:ascii="Calibri" w:eastAsia="Times New Roman" w:hAnsi="Calibri"/>
                <w:color w:val="000000"/>
              </w:rPr>
              <w:t xml:space="preserve"> of Pennsylvania</w:t>
            </w:r>
          </w:p>
        </w:tc>
        <w:tc>
          <w:tcPr>
            <w:tcW w:w="4252" w:type="dxa"/>
            <w:tcBorders>
              <w:top w:val="single" w:sz="4" w:space="0" w:color="auto"/>
              <w:left w:val="nil"/>
              <w:bottom w:val="single" w:sz="4" w:space="0" w:color="auto"/>
              <w:right w:val="single" w:sz="4" w:space="0" w:color="auto"/>
            </w:tcBorders>
            <w:shd w:val="clear" w:color="auto" w:fill="auto"/>
          </w:tcPr>
          <w:p w14:paraId="5DC014A1" w14:textId="77777777" w:rsidR="00404C62" w:rsidRPr="005F7E91" w:rsidRDefault="00404C62" w:rsidP="00954FDC">
            <w:pPr>
              <w:rPr>
                <w:rFonts w:ascii="Calibri" w:eastAsia="Times New Roman" w:hAnsi="Calibri"/>
                <w:color w:val="000000"/>
                <w:szCs w:val="22"/>
              </w:rPr>
            </w:pPr>
            <w:r w:rsidRPr="005F7E91">
              <w:rPr>
                <w:rFonts w:ascii="Calibri" w:eastAsia="Times New Roman" w:hAnsi="Calibri"/>
                <w:color w:val="000000"/>
                <w:szCs w:val="22"/>
              </w:rPr>
              <w:t>Pledging allegiance to the patriarchy: instituti</w:t>
            </w:r>
            <w:r>
              <w:rPr>
                <w:rFonts w:ascii="Calibri" w:eastAsia="Times New Roman" w:hAnsi="Calibri"/>
                <w:color w:val="000000"/>
                <w:szCs w:val="22"/>
              </w:rPr>
              <w:t>onalizing bias and inequity in A</w:t>
            </w:r>
            <w:r w:rsidRPr="005F7E91">
              <w:rPr>
                <w:rFonts w:ascii="Calibri" w:eastAsia="Times New Roman" w:hAnsi="Calibri"/>
                <w:color w:val="000000"/>
                <w:szCs w:val="22"/>
              </w:rPr>
              <w:t>merican schools, kindergarten through post-secondary education—a new ethnographic/narrative perspective.</w:t>
            </w:r>
          </w:p>
        </w:tc>
      </w:tr>
      <w:tr w:rsidR="00404C62" w:rsidRPr="005F7E91" w14:paraId="4857D6BA" w14:textId="77777777" w:rsidTr="00954FDC">
        <w:trPr>
          <w:trHeight w:val="881"/>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4AA834A7" w14:textId="77777777" w:rsidR="00404C62" w:rsidRPr="00B04AB7" w:rsidRDefault="00404C62" w:rsidP="00954FDC">
            <w:pPr>
              <w:rPr>
                <w:rFonts w:ascii="Calibri" w:eastAsia="Times New Roman" w:hAnsi="Calibri"/>
                <w:color w:val="000000"/>
              </w:rPr>
            </w:pPr>
            <w:r w:rsidRPr="00B04AB7">
              <w:rPr>
                <w:rFonts w:ascii="Calibri" w:eastAsia="Times New Roman" w:hAnsi="Calibri"/>
                <w:color w:val="000000"/>
              </w:rPr>
              <w:t xml:space="preserve">Maria do Socorro do Nascimento </w:t>
            </w:r>
          </w:p>
          <w:p w14:paraId="31F8D24C" w14:textId="77777777" w:rsidR="00404C62" w:rsidRPr="00B04AB7" w:rsidRDefault="00404C62" w:rsidP="00954FDC">
            <w:pPr>
              <w:rPr>
                <w:rFonts w:ascii="Calibri" w:eastAsia="Times New Roman" w:hAnsi="Calibri"/>
                <w:color w:val="000000"/>
              </w:rPr>
            </w:pPr>
          </w:p>
        </w:tc>
        <w:tc>
          <w:tcPr>
            <w:tcW w:w="2268" w:type="dxa"/>
            <w:tcBorders>
              <w:top w:val="single" w:sz="4" w:space="0" w:color="auto"/>
              <w:left w:val="nil"/>
              <w:bottom w:val="single" w:sz="4" w:space="0" w:color="auto"/>
              <w:right w:val="single" w:sz="4" w:space="0" w:color="auto"/>
            </w:tcBorders>
            <w:shd w:val="clear" w:color="auto" w:fill="auto"/>
          </w:tcPr>
          <w:p w14:paraId="31A8691B" w14:textId="77777777" w:rsidR="00404C62" w:rsidRPr="00B04AB7" w:rsidRDefault="00404C62" w:rsidP="00954FDC">
            <w:pPr>
              <w:rPr>
                <w:rFonts w:ascii="Calibri" w:eastAsia="Times New Roman" w:hAnsi="Calibri"/>
                <w:color w:val="000000"/>
              </w:rPr>
            </w:pPr>
            <w:r w:rsidRPr="00B04AB7">
              <w:rPr>
                <w:rFonts w:ascii="Calibri" w:eastAsia="Times New Roman" w:hAnsi="Calibri"/>
                <w:color w:val="000000"/>
              </w:rPr>
              <w:t xml:space="preserve">Federal University of Paraiba </w:t>
            </w:r>
          </w:p>
          <w:p w14:paraId="24D4ECD4" w14:textId="77777777" w:rsidR="00404C62" w:rsidRPr="00B04AB7" w:rsidRDefault="00404C62" w:rsidP="00954FDC">
            <w:pPr>
              <w:rPr>
                <w:rFonts w:ascii="Calibri" w:eastAsia="Times New Roman" w:hAnsi="Calibri"/>
                <w:color w:val="000000"/>
              </w:rPr>
            </w:pPr>
          </w:p>
        </w:tc>
        <w:tc>
          <w:tcPr>
            <w:tcW w:w="4252" w:type="dxa"/>
            <w:tcBorders>
              <w:top w:val="single" w:sz="4" w:space="0" w:color="auto"/>
              <w:left w:val="nil"/>
              <w:bottom w:val="single" w:sz="4" w:space="0" w:color="auto"/>
              <w:right w:val="single" w:sz="4" w:space="0" w:color="auto"/>
            </w:tcBorders>
            <w:shd w:val="clear" w:color="auto" w:fill="auto"/>
          </w:tcPr>
          <w:p w14:paraId="178E4773" w14:textId="77777777" w:rsidR="00404C62" w:rsidRPr="005F7E91" w:rsidRDefault="00404C62" w:rsidP="00954FDC">
            <w:pPr>
              <w:rPr>
                <w:rFonts w:ascii="Calibri" w:eastAsia="Times New Roman" w:hAnsi="Calibri"/>
                <w:color w:val="000000"/>
                <w:szCs w:val="22"/>
              </w:rPr>
            </w:pPr>
            <w:r w:rsidRPr="005F7E91">
              <w:rPr>
                <w:rFonts w:ascii="Calibri" w:eastAsia="Times New Roman" w:hAnsi="Calibri"/>
                <w:color w:val="000000"/>
                <w:szCs w:val="22"/>
              </w:rPr>
              <w:t>Social order and the metaphors of biopower: gender relations and sexuality in early childhood education</w:t>
            </w:r>
          </w:p>
        </w:tc>
      </w:tr>
      <w:tr w:rsidR="00404C62" w:rsidRPr="005F7E91" w14:paraId="429AD985" w14:textId="77777777" w:rsidTr="00954FDC">
        <w:trPr>
          <w:trHeight w:val="710"/>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6CD57024" w14:textId="77777777" w:rsidR="00404C62" w:rsidRPr="00B04AB7" w:rsidRDefault="00404C62" w:rsidP="00954FDC">
            <w:pPr>
              <w:rPr>
                <w:rFonts w:ascii="Calibri" w:eastAsia="Times New Roman" w:hAnsi="Calibri"/>
                <w:color w:val="000000"/>
              </w:rPr>
            </w:pPr>
            <w:r w:rsidRPr="00B04AB7">
              <w:rPr>
                <w:rFonts w:ascii="Calibri" w:eastAsia="Times New Roman" w:hAnsi="Calibri"/>
                <w:color w:val="000000"/>
              </w:rPr>
              <w:t>Adriano Senkevics</w:t>
            </w:r>
          </w:p>
          <w:p w14:paraId="533BF55C" w14:textId="77777777" w:rsidR="00404C62" w:rsidRPr="00B04AB7" w:rsidRDefault="00404C62" w:rsidP="00954FDC">
            <w:pPr>
              <w:rPr>
                <w:rFonts w:ascii="Calibri" w:eastAsia="Times New Roman" w:hAnsi="Calibri"/>
                <w:color w:val="000000"/>
              </w:rPr>
            </w:pPr>
          </w:p>
        </w:tc>
        <w:tc>
          <w:tcPr>
            <w:tcW w:w="2268" w:type="dxa"/>
            <w:tcBorders>
              <w:top w:val="single" w:sz="4" w:space="0" w:color="auto"/>
              <w:left w:val="nil"/>
              <w:bottom w:val="single" w:sz="4" w:space="0" w:color="auto"/>
              <w:right w:val="single" w:sz="4" w:space="0" w:color="auto"/>
            </w:tcBorders>
            <w:shd w:val="clear" w:color="auto" w:fill="auto"/>
          </w:tcPr>
          <w:p w14:paraId="3E40B3FF" w14:textId="77777777" w:rsidR="00404C62" w:rsidRPr="00B04AB7" w:rsidRDefault="00404C62" w:rsidP="00954FDC">
            <w:pPr>
              <w:rPr>
                <w:rFonts w:ascii="Calibri" w:eastAsia="Times New Roman" w:hAnsi="Calibri"/>
                <w:color w:val="000000"/>
              </w:rPr>
            </w:pPr>
            <w:r w:rsidRPr="00B04AB7">
              <w:rPr>
                <w:rFonts w:ascii="Calibri" w:eastAsia="Times New Roman" w:hAnsi="Calibri"/>
                <w:color w:val="000000"/>
              </w:rPr>
              <w:t>University of S</w:t>
            </w:r>
            <w:r w:rsidRPr="005F7E91">
              <w:rPr>
                <w:rFonts w:ascii="Calibri" w:eastAsia="Times New Roman" w:hAnsi="Calibri"/>
                <w:color w:val="000000"/>
                <w:szCs w:val="22"/>
              </w:rPr>
              <w:t>ão Paulo</w:t>
            </w:r>
          </w:p>
        </w:tc>
        <w:tc>
          <w:tcPr>
            <w:tcW w:w="4252" w:type="dxa"/>
            <w:tcBorders>
              <w:top w:val="single" w:sz="4" w:space="0" w:color="auto"/>
              <w:left w:val="nil"/>
              <w:bottom w:val="single" w:sz="4" w:space="0" w:color="auto"/>
              <w:right w:val="single" w:sz="4" w:space="0" w:color="auto"/>
            </w:tcBorders>
            <w:shd w:val="clear" w:color="auto" w:fill="auto"/>
          </w:tcPr>
          <w:p w14:paraId="534614DA" w14:textId="77777777" w:rsidR="00404C62" w:rsidRPr="005F7E91" w:rsidRDefault="00404C62" w:rsidP="00954FDC">
            <w:pPr>
              <w:rPr>
                <w:rFonts w:ascii="Calibri" w:eastAsia="Times New Roman" w:hAnsi="Calibri"/>
                <w:color w:val="000000"/>
                <w:szCs w:val="22"/>
              </w:rPr>
            </w:pPr>
            <w:r w:rsidRPr="005F7E91">
              <w:rPr>
                <w:rFonts w:ascii="Calibri" w:eastAsia="Times New Roman" w:hAnsi="Calibri"/>
                <w:color w:val="000000"/>
                <w:szCs w:val="22"/>
              </w:rPr>
              <w:t>Playing outdoors, working indoors: gender, education and family socialization in brazil</w:t>
            </w:r>
          </w:p>
        </w:tc>
      </w:tr>
      <w:tr w:rsidR="00404C62" w:rsidRPr="005F7E91" w14:paraId="53CA1C1B" w14:textId="77777777" w:rsidTr="00954FDC">
        <w:trPr>
          <w:trHeight w:val="710"/>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4997937D" w14:textId="77777777" w:rsidR="00404C62" w:rsidRPr="00B04AB7" w:rsidRDefault="00404C62" w:rsidP="00954FDC">
            <w:pPr>
              <w:rPr>
                <w:rFonts w:ascii="Calibri" w:eastAsia="Times New Roman" w:hAnsi="Calibri"/>
                <w:color w:val="000000"/>
              </w:rPr>
            </w:pPr>
            <w:r w:rsidRPr="00B04AB7">
              <w:rPr>
                <w:rFonts w:ascii="Calibri" w:eastAsia="Times New Roman" w:hAnsi="Calibri"/>
                <w:color w:val="000000"/>
              </w:rPr>
              <w:t>Galatia Kallitsi</w:t>
            </w:r>
          </w:p>
          <w:p w14:paraId="570209E3" w14:textId="77777777" w:rsidR="00404C62" w:rsidRPr="00B04AB7" w:rsidRDefault="00404C62" w:rsidP="00954FDC">
            <w:pPr>
              <w:rPr>
                <w:rFonts w:ascii="Calibri" w:eastAsia="Times New Roman" w:hAnsi="Calibri"/>
                <w:color w:val="000000"/>
              </w:rPr>
            </w:pPr>
          </w:p>
        </w:tc>
        <w:tc>
          <w:tcPr>
            <w:tcW w:w="2268" w:type="dxa"/>
            <w:tcBorders>
              <w:top w:val="single" w:sz="4" w:space="0" w:color="auto"/>
              <w:left w:val="nil"/>
              <w:bottom w:val="single" w:sz="4" w:space="0" w:color="auto"/>
              <w:right w:val="single" w:sz="4" w:space="0" w:color="auto"/>
            </w:tcBorders>
            <w:shd w:val="clear" w:color="auto" w:fill="auto"/>
          </w:tcPr>
          <w:p w14:paraId="04421D63" w14:textId="77777777" w:rsidR="00404C62" w:rsidRPr="00B04AB7" w:rsidRDefault="00404C62" w:rsidP="00954FDC">
            <w:pPr>
              <w:rPr>
                <w:rFonts w:ascii="Calibri" w:eastAsia="Times New Roman" w:hAnsi="Calibri"/>
                <w:color w:val="000000"/>
              </w:rPr>
            </w:pPr>
            <w:r w:rsidRPr="00B04AB7">
              <w:rPr>
                <w:rFonts w:ascii="Calibri" w:eastAsia="Times New Roman" w:hAnsi="Calibri"/>
                <w:color w:val="000000"/>
              </w:rPr>
              <w:t>University of Cyprus</w:t>
            </w:r>
          </w:p>
          <w:p w14:paraId="776E2339" w14:textId="77777777" w:rsidR="00404C62" w:rsidRPr="00B04AB7" w:rsidRDefault="00404C62" w:rsidP="00954FDC">
            <w:pPr>
              <w:rPr>
                <w:rFonts w:ascii="Calibri" w:eastAsia="Times New Roman" w:hAnsi="Calibri"/>
                <w:color w:val="000000"/>
              </w:rPr>
            </w:pPr>
          </w:p>
        </w:tc>
        <w:tc>
          <w:tcPr>
            <w:tcW w:w="4252" w:type="dxa"/>
            <w:tcBorders>
              <w:top w:val="single" w:sz="4" w:space="0" w:color="auto"/>
              <w:left w:val="nil"/>
              <w:bottom w:val="single" w:sz="4" w:space="0" w:color="auto"/>
              <w:right w:val="single" w:sz="4" w:space="0" w:color="auto"/>
            </w:tcBorders>
            <w:shd w:val="clear" w:color="auto" w:fill="auto"/>
          </w:tcPr>
          <w:p w14:paraId="574A2DC1" w14:textId="77777777" w:rsidR="00404C62" w:rsidRPr="005F7E91" w:rsidRDefault="00404C62" w:rsidP="00954FDC">
            <w:pPr>
              <w:rPr>
                <w:rFonts w:ascii="Calibri" w:eastAsia="Times New Roman" w:hAnsi="Calibri"/>
                <w:color w:val="000000"/>
                <w:szCs w:val="22"/>
              </w:rPr>
            </w:pPr>
            <w:r w:rsidRPr="005F7E91">
              <w:rPr>
                <w:rFonts w:ascii="Calibri" w:eastAsia="Times New Roman" w:hAnsi="Calibri"/>
                <w:color w:val="000000"/>
                <w:szCs w:val="22"/>
              </w:rPr>
              <w:t>Constructing childhood: children’s views on “beauty” and “sexuality”</w:t>
            </w:r>
          </w:p>
        </w:tc>
      </w:tr>
      <w:tr w:rsidR="00404C62" w:rsidRPr="005F7E91" w14:paraId="1CDFDE74" w14:textId="77777777" w:rsidTr="00954FDC">
        <w:trPr>
          <w:trHeight w:val="710"/>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0BA50D3B" w14:textId="77777777" w:rsidR="00404C62" w:rsidRPr="00B04AB7" w:rsidRDefault="00404C62" w:rsidP="00954FDC">
            <w:pPr>
              <w:rPr>
                <w:rFonts w:ascii="Calibri" w:eastAsia="Times New Roman" w:hAnsi="Calibri"/>
                <w:color w:val="000000"/>
              </w:rPr>
            </w:pPr>
            <w:r w:rsidRPr="00B04AB7">
              <w:rPr>
                <w:rFonts w:ascii="Calibri" w:eastAsia="Times New Roman" w:hAnsi="Calibri"/>
                <w:color w:val="000000"/>
              </w:rPr>
              <w:t>Catherine Atkinson</w:t>
            </w:r>
          </w:p>
        </w:tc>
        <w:tc>
          <w:tcPr>
            <w:tcW w:w="2268" w:type="dxa"/>
            <w:tcBorders>
              <w:top w:val="single" w:sz="4" w:space="0" w:color="auto"/>
              <w:left w:val="nil"/>
              <w:bottom w:val="single" w:sz="4" w:space="0" w:color="auto"/>
              <w:right w:val="single" w:sz="4" w:space="0" w:color="auto"/>
            </w:tcBorders>
            <w:shd w:val="clear" w:color="auto" w:fill="auto"/>
          </w:tcPr>
          <w:p w14:paraId="55F9469B" w14:textId="77777777" w:rsidR="00404C62" w:rsidRPr="00B04AB7" w:rsidRDefault="00404C62" w:rsidP="00954FDC">
            <w:pPr>
              <w:rPr>
                <w:rFonts w:ascii="Calibri" w:eastAsia="Times New Roman" w:hAnsi="Calibri"/>
                <w:color w:val="000000"/>
              </w:rPr>
            </w:pPr>
            <w:r w:rsidRPr="00B04AB7">
              <w:rPr>
                <w:rFonts w:ascii="Calibri" w:eastAsia="Times New Roman" w:hAnsi="Calibri"/>
                <w:color w:val="000000"/>
              </w:rPr>
              <w:t>University of York</w:t>
            </w:r>
          </w:p>
          <w:p w14:paraId="57168EA9" w14:textId="77777777" w:rsidR="00404C62" w:rsidRPr="00B04AB7" w:rsidRDefault="00404C62" w:rsidP="00954FDC">
            <w:pPr>
              <w:rPr>
                <w:rFonts w:ascii="Calibri" w:eastAsia="Times New Roman" w:hAnsi="Calibri"/>
                <w:color w:val="000000"/>
              </w:rPr>
            </w:pPr>
          </w:p>
        </w:tc>
        <w:tc>
          <w:tcPr>
            <w:tcW w:w="4252" w:type="dxa"/>
            <w:tcBorders>
              <w:top w:val="single" w:sz="4" w:space="0" w:color="auto"/>
              <w:left w:val="nil"/>
              <w:bottom w:val="single" w:sz="4" w:space="0" w:color="auto"/>
              <w:right w:val="single" w:sz="4" w:space="0" w:color="auto"/>
            </w:tcBorders>
            <w:shd w:val="clear" w:color="auto" w:fill="auto"/>
          </w:tcPr>
          <w:p w14:paraId="176BC7E2" w14:textId="77777777" w:rsidR="00404C62" w:rsidRPr="005F7E91" w:rsidRDefault="00404C62" w:rsidP="00954FDC">
            <w:pPr>
              <w:rPr>
                <w:rFonts w:ascii="Calibri" w:eastAsia="Times New Roman" w:hAnsi="Calibri"/>
                <w:color w:val="000000"/>
                <w:szCs w:val="22"/>
              </w:rPr>
            </w:pPr>
            <w:r w:rsidRPr="005F7E91">
              <w:rPr>
                <w:rFonts w:ascii="Calibri" w:eastAsia="Times New Roman" w:hAnsi="Calibri"/>
                <w:color w:val="000000"/>
                <w:szCs w:val="22"/>
              </w:rPr>
              <w:t>Children doing gender and sexuality in the primary school: exploring the effects of critical pedagogy</w:t>
            </w:r>
          </w:p>
        </w:tc>
      </w:tr>
      <w:tr w:rsidR="00404C62" w:rsidRPr="005F7E91" w14:paraId="72450EDB" w14:textId="77777777" w:rsidTr="00954FDC">
        <w:trPr>
          <w:trHeight w:val="710"/>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5365C834" w14:textId="77777777" w:rsidR="00404C62" w:rsidRPr="00B04AB7" w:rsidRDefault="00404C62" w:rsidP="00954FDC">
            <w:pPr>
              <w:rPr>
                <w:rFonts w:ascii="Calibri" w:eastAsia="Times New Roman" w:hAnsi="Calibri"/>
                <w:color w:val="000000"/>
              </w:rPr>
            </w:pPr>
            <w:r w:rsidRPr="00B04AB7">
              <w:rPr>
                <w:rFonts w:ascii="Calibri" w:eastAsia="Times New Roman" w:hAnsi="Calibri"/>
                <w:color w:val="000000"/>
              </w:rPr>
              <w:t>Carrie Paechter</w:t>
            </w:r>
          </w:p>
          <w:p w14:paraId="02BE5859" w14:textId="77777777" w:rsidR="00404C62" w:rsidRPr="00B04AB7" w:rsidRDefault="00404C62" w:rsidP="00954FDC">
            <w:pPr>
              <w:rPr>
                <w:rFonts w:ascii="Calibri" w:eastAsia="Times New Roman" w:hAnsi="Calibri"/>
                <w:color w:val="000000"/>
              </w:rPr>
            </w:pPr>
          </w:p>
        </w:tc>
        <w:tc>
          <w:tcPr>
            <w:tcW w:w="2268" w:type="dxa"/>
            <w:tcBorders>
              <w:top w:val="single" w:sz="4" w:space="0" w:color="auto"/>
              <w:left w:val="nil"/>
              <w:bottom w:val="single" w:sz="4" w:space="0" w:color="auto"/>
              <w:right w:val="single" w:sz="4" w:space="0" w:color="auto"/>
            </w:tcBorders>
            <w:shd w:val="clear" w:color="auto" w:fill="auto"/>
          </w:tcPr>
          <w:p w14:paraId="5B4FFF8F" w14:textId="77777777" w:rsidR="00404C62" w:rsidRPr="00B04AB7" w:rsidRDefault="00404C62" w:rsidP="00954FDC">
            <w:pPr>
              <w:rPr>
                <w:rFonts w:ascii="Calibri" w:eastAsia="Times New Roman" w:hAnsi="Calibri"/>
                <w:color w:val="000000"/>
              </w:rPr>
            </w:pPr>
            <w:r w:rsidRPr="00B04AB7">
              <w:rPr>
                <w:rFonts w:ascii="Calibri" w:eastAsia="Times New Roman" w:hAnsi="Calibri"/>
                <w:color w:val="000000"/>
              </w:rPr>
              <w:t>Goldsmiths</w:t>
            </w:r>
          </w:p>
          <w:p w14:paraId="270BF7C1" w14:textId="77777777" w:rsidR="00404C62" w:rsidRPr="00B04AB7" w:rsidRDefault="00404C62" w:rsidP="00954FDC">
            <w:pPr>
              <w:rPr>
                <w:rFonts w:ascii="Calibri" w:eastAsia="Times New Roman" w:hAnsi="Calibri"/>
                <w:color w:val="000000"/>
              </w:rPr>
            </w:pPr>
          </w:p>
        </w:tc>
        <w:tc>
          <w:tcPr>
            <w:tcW w:w="4252" w:type="dxa"/>
            <w:tcBorders>
              <w:top w:val="single" w:sz="4" w:space="0" w:color="auto"/>
              <w:left w:val="nil"/>
              <w:bottom w:val="single" w:sz="4" w:space="0" w:color="auto"/>
              <w:right w:val="single" w:sz="4" w:space="0" w:color="auto"/>
            </w:tcBorders>
            <w:shd w:val="clear" w:color="auto" w:fill="auto"/>
          </w:tcPr>
          <w:p w14:paraId="112C79B0" w14:textId="77777777" w:rsidR="00404C62" w:rsidRPr="00B04AB7" w:rsidRDefault="00404C62" w:rsidP="00954FDC">
            <w:pPr>
              <w:rPr>
                <w:rFonts w:ascii="Calibri" w:eastAsia="Times New Roman" w:hAnsi="Calibri"/>
                <w:color w:val="000000"/>
              </w:rPr>
            </w:pPr>
            <w:r w:rsidRPr="005F7E91">
              <w:rPr>
                <w:rFonts w:ascii="Calibri" w:eastAsia="Times New Roman" w:hAnsi="Calibri"/>
                <w:color w:val="000000"/>
              </w:rPr>
              <w:t>Young children, gender, and the heterosexual matrix</w:t>
            </w:r>
          </w:p>
        </w:tc>
      </w:tr>
    </w:tbl>
    <w:p w14:paraId="36ECD74E" w14:textId="77777777" w:rsidR="00962470" w:rsidRDefault="00962470" w:rsidP="001C5ED1"/>
    <w:p w14:paraId="5E57D10E" w14:textId="77777777" w:rsidR="00404C62" w:rsidRDefault="00404C62" w:rsidP="001C5ED1"/>
    <w:p w14:paraId="01D029FA" w14:textId="57DE781D" w:rsidR="00374303" w:rsidRDefault="00374303" w:rsidP="00374303">
      <w:pPr>
        <w:pStyle w:val="Heading2"/>
      </w:pPr>
      <w:r>
        <w:lastRenderedPageBreak/>
        <w:t>4.00-4.30 Tea and Coffee (Manresa Hall)</w:t>
      </w:r>
    </w:p>
    <w:p w14:paraId="404DC01F" w14:textId="77777777" w:rsidR="00374303" w:rsidRDefault="00374303" w:rsidP="00374303">
      <w:pPr>
        <w:pStyle w:val="Heading2"/>
      </w:pPr>
    </w:p>
    <w:p w14:paraId="15D4DF60" w14:textId="77777777" w:rsidR="00374303" w:rsidRDefault="00374303" w:rsidP="00374303">
      <w:pPr>
        <w:pStyle w:val="Heading2"/>
      </w:pPr>
      <w:r>
        <w:t>4.30-6.00 (William Morris Lecture Theatre)</w:t>
      </w:r>
    </w:p>
    <w:p w14:paraId="23E475D4" w14:textId="77777777" w:rsidR="00374303" w:rsidRDefault="00374303" w:rsidP="00853CAB">
      <w:pPr>
        <w:pStyle w:val="Heading3"/>
      </w:pPr>
      <w:r>
        <w:t>Thinking Feminism, Thinking Activism</w:t>
      </w:r>
    </w:p>
    <w:p w14:paraId="0E890BED" w14:textId="77777777" w:rsidR="00374303" w:rsidRDefault="00374303" w:rsidP="00374303">
      <w:pPr>
        <w:rPr>
          <w:rStyle w:val="Strong"/>
          <w:rFonts w:eastAsia="MS Gothic"/>
          <w:b w:val="0"/>
          <w:color w:val="4F81BD" w:themeColor="accent1"/>
          <w:sz w:val="28"/>
          <w:szCs w:val="28"/>
          <w:lang w:eastAsia="ar-SA"/>
        </w:rPr>
      </w:pPr>
      <w:r w:rsidRPr="0033183C">
        <w:rPr>
          <w:rStyle w:val="Strong"/>
        </w:rPr>
        <w:t>A conversation about the relationship between activist and academic feminisms</w:t>
      </w:r>
    </w:p>
    <w:p w14:paraId="3A9B48A2" w14:textId="5AF4C586" w:rsidR="00374303" w:rsidRDefault="00374303" w:rsidP="00374303">
      <w:pPr>
        <w:jc w:val="both"/>
        <w:rPr>
          <w:rStyle w:val="Strong"/>
        </w:rPr>
      </w:pPr>
      <w:proofErr w:type="gramStart"/>
      <w:r>
        <w:rPr>
          <w:rStyle w:val="Strong"/>
          <w:b w:val="0"/>
        </w:rPr>
        <w:t>Anke Adams (CAMFED), Nelly Ali (</w:t>
      </w:r>
      <w:hyperlink r:id="rId7" w:history="1">
        <w:r w:rsidRPr="00D80D4B">
          <w:rPr>
            <w:rStyle w:val="Hyperlink"/>
          </w:rPr>
          <w:t>https://nellyali.wordpress.com</w:t>
        </w:r>
      </w:hyperlink>
      <w:r>
        <w:rPr>
          <w:rStyle w:val="Strong"/>
          <w:b w:val="0"/>
        </w:rPr>
        <w:t xml:space="preserve"> ), Fahma Mohamed and Hamda Mohamed (Bristol Integrate) and Amaranta Thompson (International Women’s Initiative) in an informal discussion.</w:t>
      </w:r>
      <w:proofErr w:type="gramEnd"/>
    </w:p>
    <w:p w14:paraId="723E37E7" w14:textId="77777777" w:rsidR="00374303" w:rsidRDefault="00374303" w:rsidP="00374303">
      <w:pPr>
        <w:rPr>
          <w:rStyle w:val="Strong"/>
        </w:rPr>
      </w:pPr>
    </w:p>
    <w:p w14:paraId="736C5408" w14:textId="77777777" w:rsidR="00404C62" w:rsidRDefault="00404C62" w:rsidP="00404C62">
      <w:pPr>
        <w:pStyle w:val="Heading2"/>
      </w:pPr>
    </w:p>
    <w:p w14:paraId="2600F539" w14:textId="7B4A84AF" w:rsidR="00404C62" w:rsidRDefault="00404C62" w:rsidP="00404C62">
      <w:pPr>
        <w:pStyle w:val="Heading2"/>
      </w:pPr>
      <w:r>
        <w:t xml:space="preserve">6.45-7.30. Whitelands College </w:t>
      </w:r>
    </w:p>
    <w:p w14:paraId="0DCC5883" w14:textId="77777777" w:rsidR="00404C62" w:rsidRPr="00AC0271" w:rsidRDefault="00404C62" w:rsidP="00404C62">
      <w:pPr>
        <w:rPr>
          <w:b/>
          <w:color w:val="C0504D" w:themeColor="accent2"/>
        </w:rPr>
      </w:pPr>
      <w:r>
        <w:rPr>
          <w:b/>
        </w:rPr>
        <w:t xml:space="preserve">Taylor and Francis Pimms Reception followed at 7.30 onwards by a barbeque dinner </w:t>
      </w:r>
    </w:p>
    <w:p w14:paraId="31200BD2" w14:textId="77777777" w:rsidR="00404C62" w:rsidRDefault="00404C62" w:rsidP="001C5ED1"/>
    <w:p w14:paraId="3C9E03A0" w14:textId="77777777" w:rsidR="00823053" w:rsidRDefault="00823053" w:rsidP="00823053">
      <w:pPr>
        <w:pStyle w:val="Heading2"/>
        <w:jc w:val="center"/>
      </w:pPr>
    </w:p>
    <w:p w14:paraId="1D28ADBE" w14:textId="191719D4" w:rsidR="00823053" w:rsidRPr="00823053" w:rsidRDefault="00823053" w:rsidP="00823053">
      <w:pPr>
        <w:pStyle w:val="Heading2"/>
        <w:jc w:val="center"/>
        <w:rPr>
          <w:sz w:val="36"/>
          <w:szCs w:val="36"/>
        </w:rPr>
      </w:pPr>
      <w:r w:rsidRPr="00823053">
        <w:rPr>
          <w:sz w:val="36"/>
          <w:szCs w:val="36"/>
        </w:rPr>
        <w:t>Thursday 25 June</w:t>
      </w:r>
    </w:p>
    <w:p w14:paraId="74D13A10" w14:textId="77777777" w:rsidR="00374303" w:rsidRDefault="00374303" w:rsidP="001C5ED1"/>
    <w:p w14:paraId="7ED95D88" w14:textId="77777777" w:rsidR="00954FDC" w:rsidRPr="00954FDC" w:rsidRDefault="00954FDC" w:rsidP="00954FDC">
      <w:pPr>
        <w:keepNext/>
        <w:suppressAutoHyphens/>
        <w:outlineLvl w:val="1"/>
        <w:rPr>
          <w:b/>
          <w:color w:val="4F81BD" w:themeColor="accent1"/>
          <w:sz w:val="28"/>
          <w:szCs w:val="28"/>
          <w:lang w:eastAsia="ar-SA"/>
        </w:rPr>
      </w:pPr>
      <w:r w:rsidRPr="00954FDC">
        <w:rPr>
          <w:b/>
          <w:color w:val="4F81BD" w:themeColor="accent1"/>
          <w:sz w:val="28"/>
          <w:szCs w:val="28"/>
          <w:lang w:eastAsia="ar-SA"/>
        </w:rPr>
        <w:t>9.00-11.00 (William Morris Lecture Theatre)</w:t>
      </w:r>
    </w:p>
    <w:p w14:paraId="73E61DCC" w14:textId="77777777" w:rsidR="00954FDC" w:rsidRPr="00954FDC" w:rsidRDefault="00954FDC" w:rsidP="00954FDC">
      <w:pPr>
        <w:keepNext/>
        <w:suppressAutoHyphens/>
        <w:spacing w:before="120"/>
        <w:outlineLvl w:val="2"/>
        <w:rPr>
          <w:bCs/>
          <w:color w:val="4F81BD" w:themeColor="accent1"/>
          <w:sz w:val="28"/>
          <w:szCs w:val="28"/>
          <w:lang w:eastAsia="ar-SA"/>
        </w:rPr>
      </w:pPr>
      <w:r w:rsidRPr="00954FDC">
        <w:rPr>
          <w:rFonts w:eastAsia="MS Gothic"/>
          <w:bCs/>
          <w:color w:val="4F81BD" w:themeColor="accent1"/>
          <w:sz w:val="28"/>
          <w:szCs w:val="28"/>
          <w:lang w:eastAsia="ar-SA"/>
        </w:rPr>
        <w:t>Gender, social justice and education: North and South</w:t>
      </w:r>
    </w:p>
    <w:p w14:paraId="5E120163" w14:textId="77777777" w:rsidR="00954FDC" w:rsidRPr="00954FDC" w:rsidRDefault="00954FDC" w:rsidP="00954FDC">
      <w:pPr>
        <w:rPr>
          <w:rFonts w:eastAsia="MS Gothic"/>
          <w:bCs/>
          <w:color w:val="4F81BD" w:themeColor="accent1"/>
          <w:sz w:val="28"/>
          <w:szCs w:val="28"/>
          <w:lang w:eastAsia="ar-SA"/>
        </w:rPr>
      </w:pPr>
      <w:r w:rsidRPr="00954FDC">
        <w:rPr>
          <w:b/>
          <w:bCs/>
          <w:i/>
        </w:rPr>
        <w:t>Gender Agendas: Resisting the conceptual simplification of gender in international education policy and research. Convened by Charlotte Nussey</w:t>
      </w:r>
    </w:p>
    <w:tbl>
      <w:tblPr>
        <w:tblStyle w:val="TableGrid1"/>
        <w:tblW w:w="0" w:type="auto"/>
        <w:tblLook w:val="04A0" w:firstRow="1" w:lastRow="0" w:firstColumn="1" w:lastColumn="0" w:noHBand="0" w:noVBand="1"/>
      </w:tblPr>
      <w:tblGrid>
        <w:gridCol w:w="1951"/>
        <w:gridCol w:w="1985"/>
        <w:gridCol w:w="4580"/>
      </w:tblGrid>
      <w:tr w:rsidR="00954FDC" w:rsidRPr="00954FDC" w14:paraId="5603059D" w14:textId="77777777" w:rsidTr="00954FDC">
        <w:tc>
          <w:tcPr>
            <w:tcW w:w="1951" w:type="dxa"/>
          </w:tcPr>
          <w:p w14:paraId="73CC0A8E" w14:textId="77777777" w:rsidR="00954FDC" w:rsidRPr="00954FDC" w:rsidRDefault="00954FDC" w:rsidP="00954FDC">
            <w:pPr>
              <w:rPr>
                <w:b/>
                <w:bCs/>
              </w:rPr>
            </w:pPr>
            <w:r w:rsidRPr="00954FDC">
              <w:rPr>
                <w:bCs/>
              </w:rPr>
              <w:t>Emily F Henderson</w:t>
            </w:r>
          </w:p>
        </w:tc>
        <w:tc>
          <w:tcPr>
            <w:tcW w:w="1985" w:type="dxa"/>
          </w:tcPr>
          <w:p w14:paraId="75BDD062" w14:textId="77777777" w:rsidR="00954FDC" w:rsidRPr="00954FDC" w:rsidRDefault="00954FDC" w:rsidP="00954FDC">
            <w:pPr>
              <w:rPr>
                <w:b/>
                <w:bCs/>
              </w:rPr>
            </w:pPr>
            <w:r w:rsidRPr="00954FDC">
              <w:rPr>
                <w:bCs/>
              </w:rPr>
              <w:t>UCL, Institute of Education</w:t>
            </w:r>
          </w:p>
        </w:tc>
        <w:tc>
          <w:tcPr>
            <w:tcW w:w="4580" w:type="dxa"/>
          </w:tcPr>
          <w:p w14:paraId="0DF047E6" w14:textId="77777777" w:rsidR="00954FDC" w:rsidRPr="00954FDC" w:rsidRDefault="00954FDC" w:rsidP="00954FDC">
            <w:pPr>
              <w:rPr>
                <w:b/>
                <w:bCs/>
              </w:rPr>
            </w:pPr>
            <w:r w:rsidRPr="00954FDC">
              <w:rPr>
                <w:bCs/>
              </w:rPr>
              <w:t>Gender-without-feminism agendas: the discursive positioning of gender in international academic feminisms</w:t>
            </w:r>
          </w:p>
        </w:tc>
      </w:tr>
      <w:tr w:rsidR="00954FDC" w:rsidRPr="00954FDC" w14:paraId="716B5FFA" w14:textId="77777777" w:rsidTr="00954FDC">
        <w:tc>
          <w:tcPr>
            <w:tcW w:w="1951" w:type="dxa"/>
          </w:tcPr>
          <w:p w14:paraId="4CFB47AE" w14:textId="77777777" w:rsidR="00954FDC" w:rsidRPr="00954FDC" w:rsidRDefault="00954FDC" w:rsidP="00954FDC">
            <w:pPr>
              <w:rPr>
                <w:b/>
                <w:bCs/>
              </w:rPr>
            </w:pPr>
            <w:r w:rsidRPr="00954FDC">
              <w:rPr>
                <w:bCs/>
              </w:rPr>
              <w:t>Jenny Parkes</w:t>
            </w:r>
          </w:p>
        </w:tc>
        <w:tc>
          <w:tcPr>
            <w:tcW w:w="1985" w:type="dxa"/>
          </w:tcPr>
          <w:p w14:paraId="5EF9AA69" w14:textId="77777777" w:rsidR="00954FDC" w:rsidRPr="00954FDC" w:rsidRDefault="00954FDC" w:rsidP="00954FDC">
            <w:pPr>
              <w:rPr>
                <w:b/>
                <w:bCs/>
              </w:rPr>
            </w:pPr>
            <w:r w:rsidRPr="00954FDC">
              <w:rPr>
                <w:bCs/>
              </w:rPr>
              <w:t>UCL, Institute of Education</w:t>
            </w:r>
          </w:p>
        </w:tc>
        <w:tc>
          <w:tcPr>
            <w:tcW w:w="4580" w:type="dxa"/>
          </w:tcPr>
          <w:p w14:paraId="2B0B73EF" w14:textId="77777777" w:rsidR="00954FDC" w:rsidRPr="00954FDC" w:rsidRDefault="00954FDC" w:rsidP="00954FDC">
            <w:pPr>
              <w:rPr>
                <w:b/>
                <w:bCs/>
              </w:rPr>
            </w:pPr>
            <w:r w:rsidRPr="00954FDC">
              <w:rPr>
                <w:bCs/>
              </w:rPr>
              <w:t>Troubling one size fits all solutions to gender violence in schools</w:t>
            </w:r>
          </w:p>
        </w:tc>
      </w:tr>
      <w:tr w:rsidR="00954FDC" w:rsidRPr="00954FDC" w14:paraId="51C0F567" w14:textId="77777777" w:rsidTr="00954FDC">
        <w:tc>
          <w:tcPr>
            <w:tcW w:w="1951" w:type="dxa"/>
          </w:tcPr>
          <w:p w14:paraId="3F4DF6F3" w14:textId="77777777" w:rsidR="00954FDC" w:rsidRPr="00954FDC" w:rsidRDefault="00954FDC" w:rsidP="00954FDC">
            <w:pPr>
              <w:rPr>
                <w:b/>
                <w:bCs/>
              </w:rPr>
            </w:pPr>
            <w:r w:rsidRPr="00954FDC">
              <w:rPr>
                <w:bCs/>
              </w:rPr>
              <w:t>Charlotte Nussey</w:t>
            </w:r>
          </w:p>
        </w:tc>
        <w:tc>
          <w:tcPr>
            <w:tcW w:w="1985" w:type="dxa"/>
          </w:tcPr>
          <w:p w14:paraId="2D07AF28" w14:textId="77777777" w:rsidR="00954FDC" w:rsidRPr="00954FDC" w:rsidRDefault="00954FDC" w:rsidP="00954FDC">
            <w:pPr>
              <w:rPr>
                <w:b/>
                <w:bCs/>
              </w:rPr>
            </w:pPr>
            <w:r w:rsidRPr="00954FDC">
              <w:rPr>
                <w:bCs/>
              </w:rPr>
              <w:t>UCL, Institute of Education</w:t>
            </w:r>
          </w:p>
        </w:tc>
        <w:tc>
          <w:tcPr>
            <w:tcW w:w="4580" w:type="dxa"/>
          </w:tcPr>
          <w:p w14:paraId="1AD75412" w14:textId="77777777" w:rsidR="00954FDC" w:rsidRPr="00954FDC" w:rsidRDefault="00954FDC" w:rsidP="00954FDC">
            <w:pPr>
              <w:rPr>
                <w:b/>
                <w:bCs/>
              </w:rPr>
            </w:pPr>
            <w:r w:rsidRPr="00954FDC">
              <w:rPr>
                <w:bCs/>
              </w:rPr>
              <w:t>A fragile position? Resistance in the performances of gendered ‘marginalisation’ by rural South African women</w:t>
            </w:r>
          </w:p>
        </w:tc>
      </w:tr>
      <w:tr w:rsidR="00954FDC" w:rsidRPr="00954FDC" w14:paraId="0EFDB7ED" w14:textId="77777777" w:rsidTr="00954FDC">
        <w:tc>
          <w:tcPr>
            <w:tcW w:w="1951" w:type="dxa"/>
          </w:tcPr>
          <w:p w14:paraId="72935977" w14:textId="77777777" w:rsidR="00954FDC" w:rsidRPr="00954FDC" w:rsidRDefault="00954FDC" w:rsidP="00954FDC">
            <w:pPr>
              <w:rPr>
                <w:b/>
                <w:bCs/>
              </w:rPr>
            </w:pPr>
            <w:r w:rsidRPr="00954FDC">
              <w:rPr>
                <w:bCs/>
              </w:rPr>
              <w:t>Elaine Unterhalter</w:t>
            </w:r>
          </w:p>
        </w:tc>
        <w:tc>
          <w:tcPr>
            <w:tcW w:w="1985" w:type="dxa"/>
          </w:tcPr>
          <w:p w14:paraId="19DC1D66" w14:textId="77777777" w:rsidR="00954FDC" w:rsidRPr="00954FDC" w:rsidRDefault="00954FDC" w:rsidP="00954FDC">
            <w:pPr>
              <w:rPr>
                <w:b/>
                <w:bCs/>
              </w:rPr>
            </w:pPr>
            <w:r w:rsidRPr="00954FDC">
              <w:rPr>
                <w:bCs/>
              </w:rPr>
              <w:t>UCL, Institute of Education</w:t>
            </w:r>
          </w:p>
        </w:tc>
        <w:tc>
          <w:tcPr>
            <w:tcW w:w="4580" w:type="dxa"/>
          </w:tcPr>
          <w:p w14:paraId="2C608C93" w14:textId="77777777" w:rsidR="00954FDC" w:rsidRPr="00954FDC" w:rsidRDefault="00954FDC" w:rsidP="00954FDC">
            <w:pPr>
              <w:rPr>
                <w:b/>
                <w:bCs/>
              </w:rPr>
            </w:pPr>
            <w:r w:rsidRPr="00954FDC">
              <w:rPr>
                <w:bCs/>
              </w:rPr>
              <w:t>The multipolar dimensions of gender and girls’ schooling: contradictions and contestations</w:t>
            </w:r>
          </w:p>
        </w:tc>
      </w:tr>
    </w:tbl>
    <w:p w14:paraId="52EB3FB6" w14:textId="77777777" w:rsidR="00D339F4" w:rsidRDefault="00D339F4" w:rsidP="00954FDC">
      <w:pPr>
        <w:keepNext/>
        <w:suppressAutoHyphens/>
        <w:outlineLvl w:val="1"/>
        <w:rPr>
          <w:b/>
          <w:color w:val="4F81BD" w:themeColor="accent1"/>
          <w:sz w:val="28"/>
          <w:szCs w:val="28"/>
          <w:lang w:eastAsia="ar-SA"/>
        </w:rPr>
      </w:pPr>
    </w:p>
    <w:p w14:paraId="7C60E637" w14:textId="77777777" w:rsidR="00D339F4" w:rsidRDefault="00D339F4" w:rsidP="00954FDC">
      <w:pPr>
        <w:keepNext/>
        <w:suppressAutoHyphens/>
        <w:outlineLvl w:val="1"/>
        <w:rPr>
          <w:b/>
          <w:color w:val="4F81BD" w:themeColor="accent1"/>
          <w:sz w:val="28"/>
          <w:szCs w:val="28"/>
          <w:lang w:eastAsia="ar-SA"/>
        </w:rPr>
      </w:pPr>
    </w:p>
    <w:p w14:paraId="0C903984" w14:textId="77777777" w:rsidR="00954FDC" w:rsidRPr="00954FDC" w:rsidRDefault="00954FDC" w:rsidP="00954FDC">
      <w:pPr>
        <w:keepNext/>
        <w:suppressAutoHyphens/>
        <w:outlineLvl w:val="1"/>
        <w:rPr>
          <w:b/>
          <w:color w:val="4F81BD" w:themeColor="accent1"/>
          <w:sz w:val="28"/>
          <w:szCs w:val="28"/>
          <w:lang w:eastAsia="ar-SA"/>
        </w:rPr>
      </w:pPr>
      <w:r w:rsidRPr="00954FDC">
        <w:rPr>
          <w:b/>
          <w:color w:val="4F81BD" w:themeColor="accent1"/>
          <w:sz w:val="28"/>
          <w:szCs w:val="28"/>
          <w:lang w:eastAsia="ar-SA"/>
        </w:rPr>
        <w:t>9.00-11.00 (Gilbert Scott Lecture Theatre)</w:t>
      </w:r>
    </w:p>
    <w:p w14:paraId="13FB3D8B" w14:textId="77777777" w:rsidR="00954FDC" w:rsidRPr="00954FDC" w:rsidRDefault="00954FDC" w:rsidP="00954FDC">
      <w:pPr>
        <w:keepNext/>
        <w:suppressAutoHyphens/>
        <w:spacing w:before="120"/>
        <w:outlineLvl w:val="2"/>
        <w:rPr>
          <w:bCs/>
          <w:color w:val="4F81BD" w:themeColor="accent1"/>
          <w:sz w:val="28"/>
          <w:szCs w:val="28"/>
          <w:lang w:eastAsia="ar-SA"/>
        </w:rPr>
      </w:pPr>
      <w:r w:rsidRPr="00954FDC">
        <w:rPr>
          <w:rFonts w:eastAsia="MS Gothic"/>
          <w:color w:val="4F81BD" w:themeColor="accent1"/>
          <w:sz w:val="28"/>
          <w:szCs w:val="28"/>
          <w:lang w:eastAsia="ar-SA"/>
        </w:rPr>
        <w:t>Pedagogy, Power and the Curriculum</w:t>
      </w:r>
    </w:p>
    <w:p w14:paraId="2874C701" w14:textId="77777777" w:rsidR="00954FDC" w:rsidRPr="00954FDC" w:rsidRDefault="00954FDC" w:rsidP="00954FDC">
      <w:pPr>
        <w:widowControl w:val="0"/>
        <w:rPr>
          <w:b/>
          <w:i/>
        </w:rPr>
      </w:pPr>
      <w:r w:rsidRPr="00954FDC">
        <w:rPr>
          <w:b/>
          <w:i/>
        </w:rPr>
        <w:t>Extending the Reach of Critical Pedagogy</w:t>
      </w:r>
    </w:p>
    <w:tbl>
      <w:tblPr>
        <w:tblStyle w:val="TableGrid2"/>
        <w:tblW w:w="8217" w:type="dxa"/>
        <w:tblLayout w:type="fixed"/>
        <w:tblLook w:val="04A0" w:firstRow="1" w:lastRow="0" w:firstColumn="1" w:lastColumn="0" w:noHBand="0" w:noVBand="1"/>
      </w:tblPr>
      <w:tblGrid>
        <w:gridCol w:w="1838"/>
        <w:gridCol w:w="2410"/>
        <w:gridCol w:w="3969"/>
      </w:tblGrid>
      <w:tr w:rsidR="00954FDC" w:rsidRPr="00954FDC" w14:paraId="2B244F78" w14:textId="77777777" w:rsidTr="00954FDC">
        <w:trPr>
          <w:trHeight w:val="961"/>
        </w:trPr>
        <w:tc>
          <w:tcPr>
            <w:tcW w:w="1838" w:type="dxa"/>
          </w:tcPr>
          <w:p w14:paraId="23032C1C" w14:textId="77777777" w:rsidR="00954FDC" w:rsidRPr="00954FDC" w:rsidRDefault="00954FDC" w:rsidP="00954FDC">
            <w:pPr>
              <w:keepNext/>
              <w:keepLines/>
              <w:pBdr>
                <w:top w:val="nil"/>
                <w:left w:val="nil"/>
                <w:bottom w:val="nil"/>
                <w:right w:val="nil"/>
                <w:between w:val="nil"/>
                <w:bar w:val="nil"/>
              </w:pBdr>
              <w:outlineLvl w:val="7"/>
              <w:rPr>
                <w:rFonts w:ascii="Helvetica" w:eastAsia="Helvetica" w:hAnsi="Helvetica" w:cs="Helvetica"/>
                <w:color w:val="000000"/>
                <w:szCs w:val="20"/>
                <w:bdr w:val="nil"/>
              </w:rPr>
            </w:pPr>
            <w:r w:rsidRPr="00954FDC">
              <w:rPr>
                <w:rFonts w:ascii="Calibri" w:eastAsia="Calibri" w:hAnsi="Calibri" w:cs="Calibri"/>
                <w:color w:val="000000"/>
                <w:bdr w:val="nil"/>
              </w:rPr>
              <w:lastRenderedPageBreak/>
              <w:t xml:space="preserve">Michalis Kontopodis, </w:t>
            </w:r>
            <w:r w:rsidRPr="00954FDC">
              <w:rPr>
                <w:rFonts w:ascii="Calibri" w:eastAsia="Helvetica" w:hAnsi="Calibri" w:cs="Helvetica"/>
                <w:color w:val="000000"/>
                <w:szCs w:val="22"/>
                <w:bdr w:val="nil"/>
              </w:rPr>
              <w:t>Marta Jackowska &amp; Christine Becker-Hardt</w:t>
            </w:r>
          </w:p>
        </w:tc>
        <w:tc>
          <w:tcPr>
            <w:tcW w:w="2410" w:type="dxa"/>
          </w:tcPr>
          <w:p w14:paraId="4BBFF13B" w14:textId="77777777" w:rsidR="00954FDC" w:rsidRPr="00954FDC" w:rsidRDefault="00954FDC" w:rsidP="00954FDC">
            <w:pPr>
              <w:keepNext/>
              <w:keepLines/>
              <w:pBdr>
                <w:top w:val="nil"/>
                <w:left w:val="nil"/>
                <w:bottom w:val="nil"/>
                <w:right w:val="nil"/>
                <w:between w:val="nil"/>
                <w:bar w:val="nil"/>
              </w:pBdr>
              <w:outlineLvl w:val="7"/>
              <w:rPr>
                <w:rFonts w:ascii="Helvetica" w:eastAsia="Helvetica" w:hAnsi="Helvetica" w:cs="Helvetica"/>
                <w:color w:val="000000"/>
                <w:szCs w:val="20"/>
                <w:bdr w:val="nil"/>
              </w:rPr>
            </w:pPr>
            <w:r w:rsidRPr="00954FDC">
              <w:rPr>
                <w:rFonts w:ascii="Calibri" w:eastAsia="Calibri" w:hAnsi="Calibri" w:cs="Calibri"/>
                <w:color w:val="000000"/>
                <w:bdr w:val="nil"/>
              </w:rPr>
              <w:t>University of Roehampton, University of Roehampton &amp; Free University Berlin</w:t>
            </w:r>
          </w:p>
        </w:tc>
        <w:tc>
          <w:tcPr>
            <w:tcW w:w="3969" w:type="dxa"/>
          </w:tcPr>
          <w:p w14:paraId="1D965414" w14:textId="77777777" w:rsidR="00954FDC" w:rsidRPr="00954FDC" w:rsidRDefault="00954FDC" w:rsidP="00954FDC">
            <w:pPr>
              <w:keepNext/>
              <w:keepLines/>
              <w:pBdr>
                <w:top w:val="nil"/>
                <w:left w:val="nil"/>
                <w:bottom w:val="nil"/>
                <w:right w:val="nil"/>
                <w:between w:val="nil"/>
                <w:bar w:val="nil"/>
              </w:pBdr>
              <w:outlineLvl w:val="7"/>
              <w:rPr>
                <w:rFonts w:ascii="Helvetica" w:eastAsia="Helvetica" w:hAnsi="Helvetica" w:cs="Helvetica"/>
                <w:color w:val="000000"/>
                <w:szCs w:val="20"/>
                <w:bdr w:val="nil"/>
              </w:rPr>
            </w:pPr>
            <w:r w:rsidRPr="00954FDC">
              <w:rPr>
                <w:rFonts w:ascii="Calibri" w:eastAsia="Calibri" w:hAnsi="Calibri" w:cs="Calibri"/>
                <w:color w:val="000000"/>
                <w:bdr w:val="nil"/>
              </w:rPr>
              <w:t>Widening participation in BA developmental psychology courses: a theory-based intervention</w:t>
            </w:r>
          </w:p>
        </w:tc>
      </w:tr>
      <w:tr w:rsidR="00954FDC" w:rsidRPr="00954FDC" w14:paraId="7D011195" w14:textId="77777777" w:rsidTr="00954FDC">
        <w:trPr>
          <w:trHeight w:val="892"/>
        </w:trPr>
        <w:tc>
          <w:tcPr>
            <w:tcW w:w="1838" w:type="dxa"/>
          </w:tcPr>
          <w:p w14:paraId="2B097E05" w14:textId="77777777" w:rsidR="00954FDC" w:rsidRPr="00954FDC" w:rsidRDefault="00954FDC" w:rsidP="00954FDC">
            <w:pPr>
              <w:keepNext/>
              <w:keepLines/>
              <w:pBdr>
                <w:top w:val="nil"/>
                <w:left w:val="nil"/>
                <w:bottom w:val="nil"/>
                <w:right w:val="nil"/>
                <w:between w:val="nil"/>
                <w:bar w:val="nil"/>
              </w:pBdr>
              <w:outlineLvl w:val="7"/>
              <w:rPr>
                <w:rFonts w:ascii="Helvetica" w:eastAsia="Helvetica" w:hAnsi="Helvetica" w:cs="Helvetica"/>
                <w:color w:val="000000"/>
                <w:szCs w:val="20"/>
                <w:bdr w:val="nil"/>
              </w:rPr>
            </w:pPr>
            <w:r w:rsidRPr="00954FDC">
              <w:rPr>
                <w:rFonts w:ascii="Calibri" w:eastAsia="Calibri" w:hAnsi="Calibri" w:cs="Calibri"/>
                <w:color w:val="000000"/>
                <w:bdr w:val="nil"/>
              </w:rPr>
              <w:t>Anna Danielsson, Malena Lidor, Maria Berge</w:t>
            </w:r>
          </w:p>
        </w:tc>
        <w:tc>
          <w:tcPr>
            <w:tcW w:w="2410" w:type="dxa"/>
          </w:tcPr>
          <w:p w14:paraId="26344DF9" w14:textId="77777777" w:rsidR="00954FDC" w:rsidRPr="00954FDC" w:rsidRDefault="00954FDC" w:rsidP="00954FDC">
            <w:pPr>
              <w:keepNext/>
              <w:keepLines/>
              <w:pBdr>
                <w:top w:val="nil"/>
                <w:left w:val="nil"/>
                <w:bottom w:val="nil"/>
                <w:right w:val="nil"/>
                <w:between w:val="nil"/>
                <w:bar w:val="nil"/>
              </w:pBdr>
              <w:outlineLvl w:val="7"/>
              <w:rPr>
                <w:rFonts w:ascii="Helvetica" w:eastAsia="Helvetica" w:hAnsi="Helvetica" w:cs="Helvetica"/>
                <w:color w:val="000000"/>
                <w:szCs w:val="20"/>
                <w:bdr w:val="nil"/>
              </w:rPr>
            </w:pPr>
            <w:r w:rsidRPr="00954FDC">
              <w:rPr>
                <w:rFonts w:ascii="Calibri" w:eastAsia="Calibri" w:hAnsi="Calibri" w:cs="Calibri"/>
                <w:color w:val="000000"/>
                <w:bdr w:val="nil"/>
              </w:rPr>
              <w:t>Uppsala University</w:t>
            </w:r>
          </w:p>
        </w:tc>
        <w:tc>
          <w:tcPr>
            <w:tcW w:w="3969" w:type="dxa"/>
          </w:tcPr>
          <w:p w14:paraId="3FA02039" w14:textId="77777777" w:rsidR="00954FDC" w:rsidRPr="00954FDC" w:rsidRDefault="00954FDC" w:rsidP="00954FDC">
            <w:pPr>
              <w:keepNext/>
              <w:keepLines/>
              <w:pBdr>
                <w:top w:val="nil"/>
                <w:left w:val="nil"/>
                <w:bottom w:val="nil"/>
                <w:right w:val="nil"/>
                <w:between w:val="nil"/>
                <w:bar w:val="nil"/>
              </w:pBdr>
              <w:outlineLvl w:val="7"/>
              <w:rPr>
                <w:rFonts w:ascii="Helvetica" w:eastAsia="Helvetica" w:hAnsi="Helvetica" w:cs="Helvetica"/>
                <w:color w:val="000000"/>
                <w:szCs w:val="20"/>
                <w:bdr w:val="nil"/>
              </w:rPr>
            </w:pPr>
            <w:r w:rsidRPr="00954FDC">
              <w:rPr>
                <w:rFonts w:ascii="Calibri" w:eastAsia="Calibri" w:hAnsi="Calibri" w:cs="Calibri"/>
                <w:color w:val="000000"/>
                <w:bdr w:val="nil"/>
              </w:rPr>
              <w:t>The enactment of power within ‘didactical contracts’ of classroom teaching</w:t>
            </w:r>
          </w:p>
        </w:tc>
      </w:tr>
      <w:tr w:rsidR="00954FDC" w:rsidRPr="00954FDC" w14:paraId="7F54F14A" w14:textId="77777777" w:rsidTr="00954FDC">
        <w:trPr>
          <w:trHeight w:val="896"/>
        </w:trPr>
        <w:tc>
          <w:tcPr>
            <w:tcW w:w="1838" w:type="dxa"/>
          </w:tcPr>
          <w:p w14:paraId="2F4D7456" w14:textId="789B9912" w:rsidR="00954FDC" w:rsidRPr="00954FDC" w:rsidRDefault="00954FDC" w:rsidP="00954FDC">
            <w:pPr>
              <w:keepNext/>
              <w:keepLines/>
              <w:widowControl w:val="0"/>
              <w:autoSpaceDE w:val="0"/>
              <w:autoSpaceDN w:val="0"/>
              <w:adjustRightInd w:val="0"/>
              <w:outlineLvl w:val="7"/>
              <w:rPr>
                <w:rFonts w:ascii="Adobe Garamond Pro" w:eastAsiaTheme="minorEastAsia" w:hAnsi="Adobe Garamond Pro" w:cs="Adobe Garamond Pro"/>
                <w:color w:val="000000"/>
                <w:lang w:val="en-US"/>
              </w:rPr>
            </w:pPr>
            <w:r w:rsidRPr="00954FDC">
              <w:rPr>
                <w:rFonts w:ascii="Calibri" w:eastAsia="Calibri" w:hAnsi="Calibri" w:cs="Calibri"/>
                <w:color w:val="000000"/>
                <w:lang w:val="en-US"/>
              </w:rPr>
              <w:t>J</w:t>
            </w:r>
            <w:r w:rsidRPr="00954FDC">
              <w:rPr>
                <w:rFonts w:ascii="Calibri" w:eastAsia="Calibri" w:hAnsi="Calibri" w:cs="Calibri"/>
                <w:color w:val="000000"/>
                <w:szCs w:val="22"/>
                <w:lang w:val="en-US"/>
              </w:rPr>
              <w:t>ón Ingvar Kjaran</w:t>
            </w:r>
            <w:r w:rsidR="00C9144D">
              <w:rPr>
                <w:rFonts w:ascii="Calibri" w:eastAsia="Calibri" w:hAnsi="Calibri" w:cs="Calibri"/>
                <w:color w:val="000000"/>
                <w:szCs w:val="22"/>
                <w:lang w:val="en-US"/>
              </w:rPr>
              <w:t xml:space="preserve">, </w:t>
            </w:r>
            <w:r w:rsidR="00C9144D" w:rsidRPr="00C9144D">
              <w:t>Ingólfur Ásgeir Jóhannesson</w:t>
            </w:r>
          </w:p>
        </w:tc>
        <w:tc>
          <w:tcPr>
            <w:tcW w:w="2410" w:type="dxa"/>
          </w:tcPr>
          <w:p w14:paraId="4974D4CB" w14:textId="77777777" w:rsidR="00954FDC" w:rsidRPr="00954FDC" w:rsidRDefault="00954FDC" w:rsidP="00954FDC">
            <w:pPr>
              <w:keepNext/>
              <w:keepLines/>
              <w:pBdr>
                <w:top w:val="nil"/>
                <w:left w:val="nil"/>
                <w:bottom w:val="nil"/>
                <w:right w:val="nil"/>
                <w:between w:val="nil"/>
                <w:bar w:val="nil"/>
              </w:pBdr>
              <w:outlineLvl w:val="7"/>
              <w:rPr>
                <w:rFonts w:ascii="Helvetica" w:eastAsia="Helvetica" w:hAnsi="Helvetica" w:cs="Helvetica"/>
                <w:color w:val="000000"/>
                <w:szCs w:val="20"/>
                <w:bdr w:val="nil"/>
              </w:rPr>
            </w:pPr>
            <w:r w:rsidRPr="00954FDC">
              <w:rPr>
                <w:rFonts w:ascii="Calibri" w:eastAsia="Calibri" w:hAnsi="Calibri" w:cs="Calibri"/>
                <w:color w:val="000000"/>
                <w:bdr w:val="nil"/>
              </w:rPr>
              <w:t>University of Iceland</w:t>
            </w:r>
          </w:p>
        </w:tc>
        <w:tc>
          <w:tcPr>
            <w:tcW w:w="3969" w:type="dxa"/>
          </w:tcPr>
          <w:p w14:paraId="22144983" w14:textId="77777777" w:rsidR="00954FDC" w:rsidRPr="00954FDC" w:rsidRDefault="00954FDC" w:rsidP="00954FDC">
            <w:pPr>
              <w:keepNext/>
              <w:keepLines/>
              <w:pBdr>
                <w:top w:val="nil"/>
                <w:left w:val="nil"/>
                <w:bottom w:val="nil"/>
                <w:right w:val="nil"/>
                <w:between w:val="nil"/>
                <w:bar w:val="nil"/>
              </w:pBdr>
              <w:outlineLvl w:val="7"/>
              <w:rPr>
                <w:rFonts w:ascii="Helvetica" w:eastAsia="Helvetica" w:hAnsi="Helvetica" w:cs="Helvetica"/>
                <w:color w:val="000000"/>
                <w:szCs w:val="20"/>
                <w:bdr w:val="nil"/>
              </w:rPr>
            </w:pPr>
            <w:r w:rsidRPr="00954FDC">
              <w:rPr>
                <w:rFonts w:ascii="Calibri" w:eastAsia="Calibri" w:hAnsi="Calibri" w:cs="Calibri"/>
                <w:color w:val="000000"/>
                <w:bdr w:val="nil"/>
              </w:rPr>
              <w:t>Teaching about the ‘Pink Holocaust’ in an Icelandic upper secondary school classroom: a queer counter-space?</w:t>
            </w:r>
          </w:p>
        </w:tc>
      </w:tr>
      <w:tr w:rsidR="00954FDC" w:rsidRPr="00954FDC" w14:paraId="21BED9D7" w14:textId="77777777" w:rsidTr="00954FDC">
        <w:trPr>
          <w:trHeight w:val="608"/>
        </w:trPr>
        <w:tc>
          <w:tcPr>
            <w:tcW w:w="1838" w:type="dxa"/>
          </w:tcPr>
          <w:p w14:paraId="78B9A7C1" w14:textId="77777777" w:rsidR="00954FDC" w:rsidRPr="00954FDC" w:rsidRDefault="00954FDC" w:rsidP="00954FDC">
            <w:pPr>
              <w:keepNext/>
              <w:keepLines/>
              <w:pBdr>
                <w:top w:val="nil"/>
                <w:left w:val="nil"/>
                <w:bottom w:val="nil"/>
                <w:right w:val="nil"/>
                <w:between w:val="nil"/>
                <w:bar w:val="nil"/>
              </w:pBdr>
              <w:outlineLvl w:val="7"/>
              <w:rPr>
                <w:rFonts w:ascii="Helvetica" w:eastAsia="Helvetica" w:hAnsi="Helvetica" w:cs="Helvetica"/>
                <w:color w:val="000000"/>
                <w:szCs w:val="20"/>
                <w:bdr w:val="nil"/>
              </w:rPr>
            </w:pPr>
            <w:r w:rsidRPr="00954FDC">
              <w:rPr>
                <w:rFonts w:ascii="Calibri" w:eastAsia="Calibri" w:hAnsi="Calibri" w:cs="Calibri"/>
                <w:color w:val="000000"/>
                <w:bdr w:val="nil"/>
              </w:rPr>
              <w:t>Maggie Doyle-Ervin</w:t>
            </w:r>
          </w:p>
        </w:tc>
        <w:tc>
          <w:tcPr>
            <w:tcW w:w="2410" w:type="dxa"/>
          </w:tcPr>
          <w:p w14:paraId="05658B55" w14:textId="77777777" w:rsidR="00954FDC" w:rsidRPr="00954FDC" w:rsidRDefault="00954FDC" w:rsidP="00954FDC">
            <w:pPr>
              <w:keepNext/>
              <w:keepLines/>
              <w:pBdr>
                <w:top w:val="nil"/>
                <w:left w:val="nil"/>
                <w:bottom w:val="nil"/>
                <w:right w:val="nil"/>
                <w:between w:val="nil"/>
                <w:bar w:val="nil"/>
              </w:pBdr>
              <w:outlineLvl w:val="7"/>
              <w:rPr>
                <w:rFonts w:ascii="Helvetica" w:eastAsia="Helvetica" w:hAnsi="Helvetica" w:cs="Helvetica"/>
                <w:color w:val="000000"/>
                <w:szCs w:val="20"/>
                <w:bdr w:val="nil"/>
              </w:rPr>
            </w:pPr>
            <w:r w:rsidRPr="00954FDC">
              <w:rPr>
                <w:rFonts w:ascii="Calibri" w:eastAsia="Calibri" w:hAnsi="Calibri" w:cs="Calibri"/>
                <w:color w:val="000000"/>
                <w:bdr w:val="nil"/>
              </w:rPr>
              <w:t>Nerinx High School</w:t>
            </w:r>
          </w:p>
        </w:tc>
        <w:tc>
          <w:tcPr>
            <w:tcW w:w="3969" w:type="dxa"/>
          </w:tcPr>
          <w:p w14:paraId="239EE4DE" w14:textId="77777777" w:rsidR="00954FDC" w:rsidRPr="00954FDC" w:rsidRDefault="00954FDC" w:rsidP="00954FDC">
            <w:pPr>
              <w:keepNext/>
              <w:keepLines/>
              <w:pBdr>
                <w:top w:val="nil"/>
                <w:left w:val="nil"/>
                <w:bottom w:val="nil"/>
                <w:right w:val="nil"/>
                <w:between w:val="nil"/>
                <w:bar w:val="nil"/>
              </w:pBdr>
              <w:outlineLvl w:val="7"/>
              <w:rPr>
                <w:rFonts w:ascii="Helvetica" w:eastAsia="Helvetica" w:hAnsi="Helvetica" w:cs="Helvetica"/>
                <w:color w:val="000000"/>
                <w:szCs w:val="20"/>
                <w:bdr w:val="nil"/>
              </w:rPr>
            </w:pPr>
            <w:r w:rsidRPr="00954FDC">
              <w:rPr>
                <w:rFonts w:ascii="Calibri" w:eastAsia="Calibri" w:hAnsi="Calibri" w:cs="Calibri"/>
                <w:color w:val="000000"/>
                <w:szCs w:val="22"/>
                <w:bdr w:val="nil"/>
              </w:rPr>
              <w:t>Parochialism and patriarchy: Teaching Gender Studies in a Catholic high school</w:t>
            </w:r>
          </w:p>
        </w:tc>
      </w:tr>
      <w:tr w:rsidR="00954FDC" w:rsidRPr="00954FDC" w14:paraId="4233C96D" w14:textId="77777777" w:rsidTr="00954FDC">
        <w:trPr>
          <w:trHeight w:val="1180"/>
        </w:trPr>
        <w:tc>
          <w:tcPr>
            <w:tcW w:w="1838" w:type="dxa"/>
          </w:tcPr>
          <w:p w14:paraId="31B7C1A2" w14:textId="77777777" w:rsidR="00954FDC" w:rsidRPr="00954FDC" w:rsidRDefault="00954FDC" w:rsidP="00954FDC">
            <w:pPr>
              <w:widowControl w:val="0"/>
              <w:autoSpaceDE w:val="0"/>
              <w:autoSpaceDN w:val="0"/>
              <w:adjustRightInd w:val="0"/>
              <w:rPr>
                <w:rFonts w:ascii="Calibri" w:eastAsia="Calibri" w:hAnsi="Calibri" w:cs="Calibri"/>
                <w:color w:val="000000"/>
                <w:lang w:val="en-US"/>
              </w:rPr>
            </w:pPr>
            <w:r w:rsidRPr="00954FDC">
              <w:rPr>
                <w:rFonts w:ascii="Calibri" w:eastAsia="Calibri" w:hAnsi="Calibri" w:cs="Calibri"/>
                <w:color w:val="000000"/>
                <w:szCs w:val="22"/>
                <w:lang w:val="nl-NL"/>
              </w:rPr>
              <w:t>Talia Meer</w:t>
            </w:r>
            <w:r w:rsidRPr="00954FDC">
              <w:rPr>
                <w:rFonts w:ascii="Calibri" w:eastAsia="Calibri" w:hAnsi="Calibri" w:cs="Calibri"/>
                <w:color w:val="000000"/>
                <w:lang w:val="en-US"/>
              </w:rPr>
              <w:t xml:space="preserve"> and Kelley Moult</w:t>
            </w:r>
          </w:p>
        </w:tc>
        <w:tc>
          <w:tcPr>
            <w:tcW w:w="2410" w:type="dxa"/>
          </w:tcPr>
          <w:p w14:paraId="718C23FD" w14:textId="77777777" w:rsidR="00954FDC" w:rsidRPr="00954FDC" w:rsidRDefault="00954FDC" w:rsidP="00954FDC">
            <w:pPr>
              <w:keepNext/>
              <w:keepLines/>
              <w:pBdr>
                <w:top w:val="nil"/>
                <w:left w:val="nil"/>
                <w:bottom w:val="nil"/>
                <w:right w:val="nil"/>
                <w:between w:val="nil"/>
                <w:bar w:val="nil"/>
              </w:pBdr>
              <w:outlineLvl w:val="7"/>
              <w:rPr>
                <w:rFonts w:ascii="Helvetica" w:eastAsia="Helvetica" w:hAnsi="Helvetica" w:cs="Helvetica"/>
                <w:color w:val="000000"/>
                <w:szCs w:val="20"/>
                <w:bdr w:val="nil"/>
              </w:rPr>
            </w:pPr>
            <w:r w:rsidRPr="00954FDC">
              <w:rPr>
                <w:rFonts w:ascii="Calibri" w:eastAsia="Calibri" w:hAnsi="Calibri" w:cs="Calibri"/>
                <w:color w:val="000000"/>
                <w:bdr w:val="nil"/>
              </w:rPr>
              <w:t>University of Cape Town</w:t>
            </w:r>
          </w:p>
        </w:tc>
        <w:tc>
          <w:tcPr>
            <w:tcW w:w="3969" w:type="dxa"/>
          </w:tcPr>
          <w:p w14:paraId="284D8D55" w14:textId="77777777" w:rsidR="00954FDC" w:rsidRPr="00954FDC" w:rsidRDefault="00954FDC" w:rsidP="00954FDC">
            <w:pPr>
              <w:keepNext/>
              <w:keepLines/>
              <w:pBdr>
                <w:top w:val="nil"/>
                <w:left w:val="nil"/>
                <w:bottom w:val="nil"/>
                <w:right w:val="nil"/>
                <w:between w:val="nil"/>
                <w:bar w:val="nil"/>
              </w:pBdr>
              <w:outlineLvl w:val="7"/>
              <w:rPr>
                <w:rFonts w:ascii="Helvetica" w:eastAsia="Helvetica" w:hAnsi="Helvetica" w:cs="Helvetica"/>
                <w:color w:val="000000"/>
                <w:szCs w:val="20"/>
                <w:bdr w:val="nil"/>
              </w:rPr>
            </w:pPr>
            <w:r w:rsidRPr="00954FDC">
              <w:rPr>
                <w:rFonts w:ascii="Calibri" w:eastAsia="Calibri" w:hAnsi="Calibri" w:cs="Calibri"/>
                <w:color w:val="000000"/>
                <w:szCs w:val="22"/>
                <w:bdr w:val="nil"/>
              </w:rPr>
              <w:t>Teaching and learning about sex, gender and gender-based violence in South African high schools: barriers, prospects and possibilities</w:t>
            </w:r>
          </w:p>
        </w:tc>
      </w:tr>
    </w:tbl>
    <w:p w14:paraId="3685AE61" w14:textId="77777777" w:rsidR="00954FDC" w:rsidRDefault="00954FDC" w:rsidP="001C5ED1"/>
    <w:p w14:paraId="5851B913" w14:textId="173391F8" w:rsidR="00954FDC" w:rsidRPr="00954FDC" w:rsidRDefault="00954FDC" w:rsidP="00954FDC">
      <w:pPr>
        <w:keepNext/>
        <w:suppressAutoHyphens/>
        <w:outlineLvl w:val="1"/>
        <w:rPr>
          <w:b/>
          <w:color w:val="4F81BD" w:themeColor="accent1"/>
          <w:sz w:val="28"/>
          <w:szCs w:val="28"/>
          <w:lang w:eastAsia="ar-SA"/>
        </w:rPr>
      </w:pPr>
      <w:r w:rsidRPr="00954FDC">
        <w:rPr>
          <w:b/>
          <w:color w:val="4F81BD" w:themeColor="accent1"/>
          <w:sz w:val="28"/>
          <w:szCs w:val="28"/>
          <w:lang w:eastAsia="ar-SA"/>
        </w:rPr>
        <w:t>9.00-11.00 (G070)</w:t>
      </w:r>
    </w:p>
    <w:p w14:paraId="5235ED5C" w14:textId="77777777" w:rsidR="00954FDC" w:rsidRPr="00954FDC" w:rsidRDefault="00954FDC" w:rsidP="00954FDC">
      <w:pPr>
        <w:keepNext/>
        <w:suppressAutoHyphens/>
        <w:spacing w:before="120"/>
        <w:outlineLvl w:val="2"/>
        <w:rPr>
          <w:bCs/>
          <w:color w:val="4F81BD" w:themeColor="accent1"/>
          <w:sz w:val="28"/>
          <w:szCs w:val="28"/>
          <w:lang w:eastAsia="ar-SA"/>
        </w:rPr>
      </w:pPr>
      <w:r w:rsidRPr="00954FDC">
        <w:rPr>
          <w:rFonts w:eastAsia="MS Gothic"/>
          <w:color w:val="4F81BD" w:themeColor="accent1"/>
          <w:sz w:val="28"/>
          <w:szCs w:val="28"/>
          <w:lang w:eastAsia="ar-SA"/>
        </w:rPr>
        <w:t>Power in the Academy</w:t>
      </w:r>
    </w:p>
    <w:p w14:paraId="79DFCBFE" w14:textId="77777777" w:rsidR="00954FDC" w:rsidRPr="00954FDC" w:rsidRDefault="00954FDC" w:rsidP="00954FDC">
      <w:pPr>
        <w:rPr>
          <w:b/>
          <w:i/>
        </w:rPr>
      </w:pPr>
      <w:r w:rsidRPr="00954FDC">
        <w:rPr>
          <w:b/>
          <w:i/>
        </w:rPr>
        <w:t>Creating anti-oppressive spaces within the neoliberal diversity regime: doing critical pedagogy in university classrooms. Convened by Nicole S Bernhardt</w:t>
      </w:r>
    </w:p>
    <w:tbl>
      <w:tblPr>
        <w:tblStyle w:val="TableGrid3"/>
        <w:tblW w:w="0" w:type="auto"/>
        <w:tblLook w:val="04A0" w:firstRow="1" w:lastRow="0" w:firstColumn="1" w:lastColumn="0" w:noHBand="0" w:noVBand="1"/>
      </w:tblPr>
      <w:tblGrid>
        <w:gridCol w:w="1809"/>
        <w:gridCol w:w="2410"/>
        <w:gridCol w:w="4297"/>
      </w:tblGrid>
      <w:tr w:rsidR="00954FDC" w:rsidRPr="00954FDC" w14:paraId="068CA1E4" w14:textId="77777777" w:rsidTr="00954FDC">
        <w:tc>
          <w:tcPr>
            <w:tcW w:w="1809" w:type="dxa"/>
          </w:tcPr>
          <w:p w14:paraId="19A1CCDB" w14:textId="77777777" w:rsidR="00954FDC" w:rsidRPr="00954FDC" w:rsidRDefault="00954FDC" w:rsidP="00954FDC">
            <w:r w:rsidRPr="00954FDC">
              <w:t>Elena Chou</w:t>
            </w:r>
          </w:p>
        </w:tc>
        <w:tc>
          <w:tcPr>
            <w:tcW w:w="2410" w:type="dxa"/>
          </w:tcPr>
          <w:p w14:paraId="6F3CB184" w14:textId="77777777" w:rsidR="00954FDC" w:rsidRPr="00954FDC" w:rsidRDefault="00954FDC" w:rsidP="00954FDC">
            <w:r w:rsidRPr="00954FDC">
              <w:t>York University, Toronto</w:t>
            </w:r>
          </w:p>
        </w:tc>
        <w:tc>
          <w:tcPr>
            <w:tcW w:w="4297" w:type="dxa"/>
          </w:tcPr>
          <w:p w14:paraId="06730B7E" w14:textId="77777777" w:rsidR="00954FDC" w:rsidRPr="00954FDC" w:rsidRDefault="00954FDC" w:rsidP="00954FDC">
            <w:r w:rsidRPr="00954FDC">
              <w:t>Intersectionality as Critical Pedagogy</w:t>
            </w:r>
          </w:p>
        </w:tc>
      </w:tr>
      <w:tr w:rsidR="00954FDC" w:rsidRPr="00954FDC" w14:paraId="6718341A" w14:textId="77777777" w:rsidTr="00954FDC">
        <w:tc>
          <w:tcPr>
            <w:tcW w:w="1809" w:type="dxa"/>
          </w:tcPr>
          <w:p w14:paraId="5C2B5562" w14:textId="77777777" w:rsidR="00954FDC" w:rsidRPr="00954FDC" w:rsidRDefault="00954FDC" w:rsidP="00954FDC">
            <w:r w:rsidRPr="00954FDC">
              <w:t>Sandra Smele</w:t>
            </w:r>
          </w:p>
        </w:tc>
        <w:tc>
          <w:tcPr>
            <w:tcW w:w="2410" w:type="dxa"/>
          </w:tcPr>
          <w:p w14:paraId="05777B3A" w14:textId="77777777" w:rsidR="00954FDC" w:rsidRPr="00954FDC" w:rsidRDefault="00954FDC" w:rsidP="00954FDC">
            <w:r w:rsidRPr="00954FDC">
              <w:t>York University, Toronto</w:t>
            </w:r>
          </w:p>
        </w:tc>
        <w:tc>
          <w:tcPr>
            <w:tcW w:w="4297" w:type="dxa"/>
          </w:tcPr>
          <w:p w14:paraId="53BF25C1" w14:textId="77777777" w:rsidR="00954FDC" w:rsidRPr="00954FDC" w:rsidRDefault="00954FDC" w:rsidP="00954FDC">
            <w:r w:rsidRPr="00954FDC">
              <w:t>Storying power and pedagogy</w:t>
            </w:r>
          </w:p>
        </w:tc>
      </w:tr>
      <w:tr w:rsidR="00954FDC" w:rsidRPr="00954FDC" w14:paraId="45D55FE1" w14:textId="77777777" w:rsidTr="00954FDC">
        <w:tc>
          <w:tcPr>
            <w:tcW w:w="1809" w:type="dxa"/>
          </w:tcPr>
          <w:p w14:paraId="2693C53B" w14:textId="77777777" w:rsidR="00954FDC" w:rsidRPr="00954FDC" w:rsidRDefault="00954FDC" w:rsidP="00954FDC">
            <w:r w:rsidRPr="00954FDC">
              <w:t>Pat Breton</w:t>
            </w:r>
          </w:p>
        </w:tc>
        <w:tc>
          <w:tcPr>
            <w:tcW w:w="2410" w:type="dxa"/>
          </w:tcPr>
          <w:p w14:paraId="0E021E9C" w14:textId="77777777" w:rsidR="00954FDC" w:rsidRPr="00954FDC" w:rsidRDefault="00954FDC" w:rsidP="00954FDC">
            <w:r w:rsidRPr="00954FDC">
              <w:t>York University, Toronto</w:t>
            </w:r>
          </w:p>
        </w:tc>
        <w:tc>
          <w:tcPr>
            <w:tcW w:w="4297" w:type="dxa"/>
          </w:tcPr>
          <w:p w14:paraId="025D06AA" w14:textId="77777777" w:rsidR="00954FDC" w:rsidRPr="00954FDC" w:rsidRDefault="00954FDC" w:rsidP="00954FDC">
            <w:r w:rsidRPr="00954FDC">
              <w:t xml:space="preserve">The </w:t>
            </w:r>
            <w:proofErr w:type="spellStart"/>
            <w:r w:rsidRPr="00954FDC">
              <w:t>affect</w:t>
            </w:r>
            <w:proofErr w:type="spellEnd"/>
            <w:r w:rsidRPr="00954FDC">
              <w:t xml:space="preserve"> of ‘feeling oppression/privilege: feminist politics of emotion in teaching and learning in neoliberal higher education</w:t>
            </w:r>
          </w:p>
        </w:tc>
      </w:tr>
      <w:tr w:rsidR="00954FDC" w:rsidRPr="00954FDC" w14:paraId="7A1E13FE" w14:textId="77777777" w:rsidTr="00954FDC">
        <w:tc>
          <w:tcPr>
            <w:tcW w:w="1809" w:type="dxa"/>
          </w:tcPr>
          <w:p w14:paraId="25CC1674" w14:textId="77777777" w:rsidR="00954FDC" w:rsidRPr="00954FDC" w:rsidRDefault="00954FDC" w:rsidP="00954FDC">
            <w:r w:rsidRPr="00954FDC">
              <w:t>Rehanna Siew Sarju</w:t>
            </w:r>
          </w:p>
        </w:tc>
        <w:tc>
          <w:tcPr>
            <w:tcW w:w="2410" w:type="dxa"/>
          </w:tcPr>
          <w:p w14:paraId="21863736" w14:textId="77777777" w:rsidR="00954FDC" w:rsidRPr="00954FDC" w:rsidRDefault="00954FDC" w:rsidP="00954FDC">
            <w:r w:rsidRPr="00954FDC">
              <w:t>York University, Toronto</w:t>
            </w:r>
          </w:p>
        </w:tc>
        <w:tc>
          <w:tcPr>
            <w:tcW w:w="4297" w:type="dxa"/>
          </w:tcPr>
          <w:p w14:paraId="3500C8A4" w14:textId="77777777" w:rsidR="00954FDC" w:rsidRPr="00954FDC" w:rsidRDefault="00954FDC" w:rsidP="00954FDC">
            <w:r w:rsidRPr="00954FDC">
              <w:t>Learning from the margins – teaching anti-racist feminist research</w:t>
            </w:r>
          </w:p>
        </w:tc>
      </w:tr>
      <w:tr w:rsidR="00954FDC" w:rsidRPr="00954FDC" w14:paraId="48BB25CE" w14:textId="77777777" w:rsidTr="00954FDC">
        <w:tc>
          <w:tcPr>
            <w:tcW w:w="1809" w:type="dxa"/>
          </w:tcPr>
          <w:p w14:paraId="6EF1DDFF" w14:textId="77777777" w:rsidR="00954FDC" w:rsidRPr="00954FDC" w:rsidRDefault="00954FDC" w:rsidP="00954FDC">
            <w:r w:rsidRPr="00954FDC">
              <w:t>Nicole S Bernhardt</w:t>
            </w:r>
          </w:p>
        </w:tc>
        <w:tc>
          <w:tcPr>
            <w:tcW w:w="2410" w:type="dxa"/>
          </w:tcPr>
          <w:p w14:paraId="4FDE810A" w14:textId="77777777" w:rsidR="00954FDC" w:rsidRPr="00954FDC" w:rsidRDefault="00954FDC" w:rsidP="00954FDC">
            <w:r w:rsidRPr="00954FDC">
              <w:t>York University, Toronto</w:t>
            </w:r>
          </w:p>
        </w:tc>
        <w:tc>
          <w:tcPr>
            <w:tcW w:w="4297" w:type="dxa"/>
          </w:tcPr>
          <w:p w14:paraId="26092AC9" w14:textId="77777777" w:rsidR="00954FDC" w:rsidRPr="00954FDC" w:rsidRDefault="00954FDC" w:rsidP="00954FDC">
            <w:r w:rsidRPr="00954FDC">
              <w:t>To call out or not to call out? Disrupting oppressions within the classroom</w:t>
            </w:r>
          </w:p>
        </w:tc>
      </w:tr>
      <w:tr w:rsidR="00954FDC" w:rsidRPr="00954FDC" w14:paraId="78D1799E" w14:textId="77777777" w:rsidTr="00954FDC">
        <w:tc>
          <w:tcPr>
            <w:tcW w:w="1809" w:type="dxa"/>
          </w:tcPr>
          <w:p w14:paraId="4EA61FEF" w14:textId="77777777" w:rsidR="00954FDC" w:rsidRPr="00954FDC" w:rsidRDefault="00954FDC" w:rsidP="00954FDC">
            <w:r w:rsidRPr="00954FDC">
              <w:rPr>
                <w:szCs w:val="22"/>
              </w:rPr>
              <w:t>Geraldine McCusker</w:t>
            </w:r>
          </w:p>
        </w:tc>
        <w:tc>
          <w:tcPr>
            <w:tcW w:w="2410" w:type="dxa"/>
          </w:tcPr>
          <w:p w14:paraId="5623F455" w14:textId="77777777" w:rsidR="00954FDC" w:rsidRPr="00954FDC" w:rsidRDefault="00954FDC" w:rsidP="00954FDC">
            <w:r w:rsidRPr="00954FDC">
              <w:rPr>
                <w:szCs w:val="22"/>
              </w:rPr>
              <w:t>Manchester Metropolitan University</w:t>
            </w:r>
          </w:p>
        </w:tc>
        <w:tc>
          <w:tcPr>
            <w:tcW w:w="4297" w:type="dxa"/>
          </w:tcPr>
          <w:p w14:paraId="3C6138EC" w14:textId="77777777" w:rsidR="00954FDC" w:rsidRPr="00954FDC" w:rsidRDefault="00954FDC" w:rsidP="00954FDC">
            <w:r w:rsidRPr="00954FDC">
              <w:rPr>
                <w:szCs w:val="22"/>
              </w:rPr>
              <w:t>Feminist praxis in the academy: processes and tensions inherent in feminist pedagogy</w:t>
            </w:r>
          </w:p>
        </w:tc>
      </w:tr>
    </w:tbl>
    <w:p w14:paraId="2F88E9A9" w14:textId="77777777" w:rsidR="00954FDC" w:rsidRDefault="00954FDC" w:rsidP="001C5ED1"/>
    <w:p w14:paraId="78BC7938" w14:textId="77777777" w:rsidR="00954FDC" w:rsidRPr="00954FDC" w:rsidRDefault="00954FDC" w:rsidP="00954FDC">
      <w:pPr>
        <w:keepNext/>
        <w:suppressAutoHyphens/>
        <w:outlineLvl w:val="1"/>
        <w:rPr>
          <w:b/>
          <w:color w:val="4F81BD" w:themeColor="accent1"/>
          <w:sz w:val="28"/>
          <w:szCs w:val="28"/>
          <w:lang w:eastAsia="ar-SA"/>
        </w:rPr>
      </w:pPr>
      <w:r w:rsidRPr="00954FDC">
        <w:rPr>
          <w:b/>
          <w:color w:val="4F81BD" w:themeColor="accent1"/>
          <w:sz w:val="28"/>
          <w:szCs w:val="28"/>
          <w:lang w:eastAsia="ar-SA"/>
        </w:rPr>
        <w:t>9.00-11.00 (1014)</w:t>
      </w:r>
    </w:p>
    <w:p w14:paraId="71836336" w14:textId="77777777" w:rsidR="00954FDC" w:rsidRPr="00954FDC" w:rsidRDefault="00954FDC" w:rsidP="00954FDC">
      <w:pPr>
        <w:keepNext/>
        <w:suppressAutoHyphens/>
        <w:spacing w:before="120"/>
        <w:outlineLvl w:val="2"/>
        <w:rPr>
          <w:rFonts w:eastAsia="MS Gothic"/>
          <w:b/>
          <w:color w:val="4F81BD" w:themeColor="accent1"/>
          <w:sz w:val="28"/>
          <w:szCs w:val="28"/>
          <w:lang w:eastAsia="ar-SA"/>
        </w:rPr>
      </w:pPr>
      <w:r w:rsidRPr="00954FDC">
        <w:rPr>
          <w:rFonts w:eastAsia="MS Gothic"/>
          <w:color w:val="4F81BD" w:themeColor="accent1"/>
          <w:sz w:val="28"/>
          <w:szCs w:val="28"/>
          <w:lang w:eastAsia="ar-SA"/>
        </w:rPr>
        <w:t>Teachers, Identities and Social Justice</w:t>
      </w:r>
    </w:p>
    <w:p w14:paraId="5881F0D9" w14:textId="77777777" w:rsidR="00954FDC" w:rsidRPr="00954FDC" w:rsidRDefault="00954FDC" w:rsidP="00954FDC">
      <w:pPr>
        <w:rPr>
          <w:i/>
        </w:rPr>
      </w:pPr>
      <w:r w:rsidRPr="00954FDC">
        <w:rPr>
          <w:rFonts w:ascii="Calibri" w:hAnsi="Calibri"/>
          <w:b/>
          <w:i/>
          <w:color w:val="000000"/>
          <w:szCs w:val="22"/>
          <w:lang w:val="fr-FR" w:eastAsia="fr-FR"/>
        </w:rPr>
        <w:t>Storying the teaching self</w:t>
      </w:r>
    </w:p>
    <w:tbl>
      <w:tblPr>
        <w:tblW w:w="8799" w:type="dxa"/>
        <w:tblInd w:w="93" w:type="dxa"/>
        <w:tblLook w:val="04A0" w:firstRow="1" w:lastRow="0" w:firstColumn="1" w:lastColumn="0" w:noHBand="0" w:noVBand="1"/>
      </w:tblPr>
      <w:tblGrid>
        <w:gridCol w:w="1720"/>
        <w:gridCol w:w="2980"/>
        <w:gridCol w:w="4099"/>
      </w:tblGrid>
      <w:tr w:rsidR="00954FDC" w:rsidRPr="00954FDC" w14:paraId="51B4B2BF" w14:textId="77777777" w:rsidTr="00954FDC">
        <w:trPr>
          <w:trHeight w:val="840"/>
        </w:trPr>
        <w:tc>
          <w:tcPr>
            <w:tcW w:w="1720" w:type="dxa"/>
            <w:tcBorders>
              <w:top w:val="single" w:sz="4" w:space="0" w:color="auto"/>
              <w:left w:val="single" w:sz="4" w:space="0" w:color="auto"/>
              <w:bottom w:val="single" w:sz="4" w:space="0" w:color="auto"/>
              <w:right w:val="single" w:sz="4" w:space="0" w:color="auto"/>
            </w:tcBorders>
            <w:shd w:val="clear" w:color="auto" w:fill="auto"/>
          </w:tcPr>
          <w:p w14:paraId="0C0193C5" w14:textId="77777777" w:rsidR="00954FDC" w:rsidRPr="00954FDC" w:rsidRDefault="00954FDC" w:rsidP="00954FDC">
            <w:pPr>
              <w:rPr>
                <w:rFonts w:ascii="Calibri" w:hAnsi="Calibri"/>
                <w:color w:val="000000"/>
                <w:lang w:val="fr-FR" w:eastAsia="fr-FR"/>
              </w:rPr>
            </w:pPr>
            <w:r w:rsidRPr="00954FDC">
              <w:rPr>
                <w:rFonts w:ascii="Calibri" w:hAnsi="Calibri"/>
                <w:color w:val="000000"/>
                <w:lang w:val="fr-FR" w:eastAsia="fr-FR"/>
              </w:rPr>
              <w:t>Emmy Papanastasiou</w:t>
            </w:r>
          </w:p>
        </w:tc>
        <w:tc>
          <w:tcPr>
            <w:tcW w:w="2980" w:type="dxa"/>
            <w:tcBorders>
              <w:top w:val="single" w:sz="4" w:space="0" w:color="auto"/>
              <w:left w:val="nil"/>
              <w:bottom w:val="single" w:sz="4" w:space="0" w:color="auto"/>
              <w:right w:val="single" w:sz="4" w:space="0" w:color="auto"/>
            </w:tcBorders>
            <w:shd w:val="clear" w:color="auto" w:fill="auto"/>
          </w:tcPr>
          <w:p w14:paraId="338EA55D" w14:textId="77777777" w:rsidR="00954FDC" w:rsidRPr="00954FDC" w:rsidRDefault="00954FDC" w:rsidP="00954FDC">
            <w:pPr>
              <w:rPr>
                <w:rFonts w:ascii="Calibri" w:hAnsi="Calibri"/>
                <w:color w:val="000000"/>
                <w:lang w:val="fr-FR" w:eastAsia="fr-FR"/>
              </w:rPr>
            </w:pPr>
            <w:r w:rsidRPr="00954FDC">
              <w:rPr>
                <w:rFonts w:ascii="Calibri" w:hAnsi="Calibri"/>
                <w:color w:val="000000"/>
                <w:lang w:val="fr-FR" w:eastAsia="fr-FR"/>
              </w:rPr>
              <w:t>London Metropolitan University</w:t>
            </w:r>
          </w:p>
        </w:tc>
        <w:tc>
          <w:tcPr>
            <w:tcW w:w="4099" w:type="dxa"/>
            <w:tcBorders>
              <w:top w:val="single" w:sz="4" w:space="0" w:color="auto"/>
              <w:left w:val="nil"/>
              <w:bottom w:val="single" w:sz="4" w:space="0" w:color="auto"/>
              <w:right w:val="single" w:sz="4" w:space="0" w:color="auto"/>
            </w:tcBorders>
            <w:shd w:val="clear" w:color="auto" w:fill="auto"/>
          </w:tcPr>
          <w:p w14:paraId="026AAE7D" w14:textId="77777777" w:rsidR="00954FDC" w:rsidRPr="00954FDC" w:rsidRDefault="00954FDC" w:rsidP="00954FDC">
            <w:pPr>
              <w:rPr>
                <w:rFonts w:ascii="Calibri" w:hAnsi="Calibri"/>
                <w:color w:val="000000"/>
                <w:lang w:val="fr-FR" w:eastAsia="fr-FR"/>
              </w:rPr>
            </w:pPr>
            <w:r w:rsidRPr="00954FDC">
              <w:rPr>
                <w:rFonts w:ascii="Calibri" w:hAnsi="Calibri"/>
                <w:color w:val="000000"/>
                <w:lang w:val="fr-FR" w:eastAsia="fr-FR"/>
              </w:rPr>
              <w:t xml:space="preserve">Discursive practices of gender, sexuality and educational leadership in Greek primary education: a case study </w:t>
            </w:r>
          </w:p>
        </w:tc>
      </w:tr>
      <w:tr w:rsidR="00954FDC" w:rsidRPr="00954FDC" w14:paraId="61B2E0B8" w14:textId="77777777" w:rsidTr="00954FDC">
        <w:trPr>
          <w:trHeight w:val="882"/>
        </w:trPr>
        <w:tc>
          <w:tcPr>
            <w:tcW w:w="1720" w:type="dxa"/>
            <w:tcBorders>
              <w:top w:val="single" w:sz="4" w:space="0" w:color="auto"/>
              <w:left w:val="single" w:sz="4" w:space="0" w:color="auto"/>
              <w:bottom w:val="single" w:sz="4" w:space="0" w:color="auto"/>
              <w:right w:val="single" w:sz="4" w:space="0" w:color="auto"/>
            </w:tcBorders>
            <w:shd w:val="clear" w:color="auto" w:fill="auto"/>
          </w:tcPr>
          <w:p w14:paraId="1C3A3237" w14:textId="77777777" w:rsidR="00954FDC" w:rsidRPr="00954FDC" w:rsidRDefault="00954FDC" w:rsidP="00954FDC">
            <w:pPr>
              <w:rPr>
                <w:rFonts w:ascii="Calibri" w:hAnsi="Calibri"/>
                <w:color w:val="000000"/>
                <w:lang w:val="fr-FR" w:eastAsia="fr-FR"/>
              </w:rPr>
            </w:pPr>
            <w:r w:rsidRPr="00954FDC">
              <w:rPr>
                <w:rFonts w:ascii="Calibri" w:hAnsi="Calibri"/>
                <w:color w:val="000000"/>
                <w:lang w:val="fr-FR" w:eastAsia="fr-FR"/>
              </w:rPr>
              <w:t>Sue Smedley, Kate Hoskins</w:t>
            </w:r>
          </w:p>
        </w:tc>
        <w:tc>
          <w:tcPr>
            <w:tcW w:w="2980" w:type="dxa"/>
            <w:tcBorders>
              <w:top w:val="single" w:sz="4" w:space="0" w:color="auto"/>
              <w:left w:val="nil"/>
              <w:bottom w:val="single" w:sz="4" w:space="0" w:color="auto"/>
              <w:right w:val="single" w:sz="4" w:space="0" w:color="auto"/>
            </w:tcBorders>
            <w:shd w:val="clear" w:color="auto" w:fill="auto"/>
          </w:tcPr>
          <w:p w14:paraId="7FA536E0" w14:textId="77777777" w:rsidR="00954FDC" w:rsidRPr="00954FDC" w:rsidRDefault="00954FDC" w:rsidP="00954FDC">
            <w:pPr>
              <w:rPr>
                <w:rFonts w:ascii="Calibri" w:hAnsi="Calibri"/>
                <w:color w:val="000000"/>
                <w:lang w:val="fr-FR" w:eastAsia="fr-FR"/>
              </w:rPr>
            </w:pPr>
            <w:r w:rsidRPr="00954FDC">
              <w:rPr>
                <w:rFonts w:ascii="Calibri" w:hAnsi="Calibri"/>
                <w:color w:val="000000"/>
                <w:lang w:val="fr-FR" w:eastAsia="fr-FR"/>
              </w:rPr>
              <w:t>University of Roehampton</w:t>
            </w:r>
          </w:p>
        </w:tc>
        <w:tc>
          <w:tcPr>
            <w:tcW w:w="4099" w:type="dxa"/>
            <w:tcBorders>
              <w:top w:val="single" w:sz="4" w:space="0" w:color="auto"/>
              <w:left w:val="nil"/>
              <w:bottom w:val="single" w:sz="4" w:space="0" w:color="auto"/>
              <w:right w:val="single" w:sz="4" w:space="0" w:color="auto"/>
            </w:tcBorders>
            <w:shd w:val="clear" w:color="auto" w:fill="auto"/>
          </w:tcPr>
          <w:p w14:paraId="003739D9" w14:textId="77777777" w:rsidR="00954FDC" w:rsidRPr="00954FDC" w:rsidRDefault="00954FDC" w:rsidP="00954FDC">
            <w:pPr>
              <w:rPr>
                <w:rFonts w:ascii="Calibri" w:hAnsi="Calibri"/>
                <w:szCs w:val="22"/>
                <w:lang w:val="fr-FR" w:eastAsia="fr-FR"/>
              </w:rPr>
            </w:pPr>
            <w:r w:rsidRPr="00954FDC">
              <w:rPr>
                <w:rFonts w:ascii="Calibri" w:hAnsi="Calibri"/>
                <w:szCs w:val="22"/>
                <w:lang w:val="fr-FR" w:eastAsia="fr-FR"/>
              </w:rPr>
              <w:t>Learning to be Froebelian: student teachers’ life histories 1952-1965</w:t>
            </w:r>
          </w:p>
        </w:tc>
      </w:tr>
      <w:tr w:rsidR="00954FDC" w:rsidRPr="00954FDC" w14:paraId="7584EA35" w14:textId="77777777" w:rsidTr="00954FDC">
        <w:trPr>
          <w:trHeight w:val="1235"/>
        </w:trPr>
        <w:tc>
          <w:tcPr>
            <w:tcW w:w="1720" w:type="dxa"/>
            <w:tcBorders>
              <w:top w:val="single" w:sz="4" w:space="0" w:color="auto"/>
              <w:left w:val="single" w:sz="4" w:space="0" w:color="auto"/>
              <w:bottom w:val="single" w:sz="4" w:space="0" w:color="auto"/>
              <w:right w:val="single" w:sz="4" w:space="0" w:color="auto"/>
            </w:tcBorders>
            <w:shd w:val="clear" w:color="auto" w:fill="auto"/>
          </w:tcPr>
          <w:p w14:paraId="2663D71A" w14:textId="77777777" w:rsidR="00954FDC" w:rsidRPr="00954FDC" w:rsidRDefault="00954FDC" w:rsidP="00954FDC">
            <w:pPr>
              <w:rPr>
                <w:rFonts w:ascii="Calibri" w:hAnsi="Calibri"/>
                <w:color w:val="000000"/>
                <w:lang w:val="fr-FR" w:eastAsia="fr-FR"/>
              </w:rPr>
            </w:pPr>
            <w:r w:rsidRPr="00954FDC">
              <w:rPr>
                <w:rFonts w:ascii="Calibri" w:hAnsi="Calibri"/>
                <w:color w:val="000000"/>
                <w:lang w:val="fr-FR" w:eastAsia="fr-FR"/>
              </w:rPr>
              <w:t>Thordis Thordardottir</w:t>
            </w:r>
          </w:p>
        </w:tc>
        <w:tc>
          <w:tcPr>
            <w:tcW w:w="2980" w:type="dxa"/>
            <w:tcBorders>
              <w:top w:val="single" w:sz="4" w:space="0" w:color="auto"/>
              <w:left w:val="nil"/>
              <w:bottom w:val="single" w:sz="4" w:space="0" w:color="auto"/>
              <w:right w:val="single" w:sz="4" w:space="0" w:color="auto"/>
            </w:tcBorders>
            <w:shd w:val="clear" w:color="auto" w:fill="auto"/>
          </w:tcPr>
          <w:p w14:paraId="5F3FC3A8" w14:textId="77777777" w:rsidR="00954FDC" w:rsidRPr="00954FDC" w:rsidRDefault="00954FDC" w:rsidP="00954FDC">
            <w:pPr>
              <w:rPr>
                <w:rFonts w:ascii="Calibri" w:hAnsi="Calibri"/>
                <w:color w:val="000000"/>
                <w:lang w:val="fr-FR" w:eastAsia="fr-FR"/>
              </w:rPr>
            </w:pPr>
            <w:r w:rsidRPr="00954FDC">
              <w:rPr>
                <w:rFonts w:ascii="Calibri" w:hAnsi="Calibri"/>
                <w:color w:val="000000"/>
                <w:lang w:val="fr-FR" w:eastAsia="fr-FR"/>
              </w:rPr>
              <w:t>University of Iceland</w:t>
            </w:r>
          </w:p>
        </w:tc>
        <w:tc>
          <w:tcPr>
            <w:tcW w:w="4099" w:type="dxa"/>
            <w:tcBorders>
              <w:top w:val="single" w:sz="4" w:space="0" w:color="auto"/>
              <w:left w:val="nil"/>
              <w:bottom w:val="single" w:sz="4" w:space="0" w:color="auto"/>
              <w:right w:val="single" w:sz="4" w:space="0" w:color="auto"/>
            </w:tcBorders>
            <w:shd w:val="clear" w:color="auto" w:fill="auto"/>
          </w:tcPr>
          <w:p w14:paraId="2C41DB40" w14:textId="77777777" w:rsidR="00954FDC" w:rsidRPr="00954FDC" w:rsidRDefault="00954FDC" w:rsidP="00954FDC">
            <w:pPr>
              <w:rPr>
                <w:rFonts w:ascii="Calibri" w:hAnsi="Calibri"/>
                <w:color w:val="000000"/>
                <w:szCs w:val="22"/>
                <w:lang w:val="fr-FR" w:eastAsia="fr-FR"/>
              </w:rPr>
            </w:pPr>
            <w:r w:rsidRPr="00954FDC">
              <w:rPr>
                <w:rFonts w:ascii="Calibri" w:hAnsi="Calibri"/>
                <w:color w:val="000000"/>
                <w:szCs w:val="22"/>
                <w:lang w:val="fr-FR" w:eastAsia="fr-FR"/>
              </w:rPr>
              <w:t>“What was humiliating for him was appropriate for me”: Icelandic teacher students earliest memories of being girls or boys</w:t>
            </w:r>
          </w:p>
        </w:tc>
      </w:tr>
      <w:tr w:rsidR="00954FDC" w:rsidRPr="00954FDC" w14:paraId="19186E21" w14:textId="77777777" w:rsidTr="00954FDC">
        <w:trPr>
          <w:trHeight w:val="699"/>
        </w:trPr>
        <w:tc>
          <w:tcPr>
            <w:tcW w:w="1720" w:type="dxa"/>
            <w:tcBorders>
              <w:top w:val="single" w:sz="4" w:space="0" w:color="auto"/>
              <w:left w:val="single" w:sz="4" w:space="0" w:color="auto"/>
              <w:bottom w:val="single" w:sz="4" w:space="0" w:color="auto"/>
              <w:right w:val="single" w:sz="4" w:space="0" w:color="auto"/>
            </w:tcBorders>
            <w:shd w:val="clear" w:color="auto" w:fill="auto"/>
          </w:tcPr>
          <w:p w14:paraId="278B9DB2" w14:textId="77777777" w:rsidR="00954FDC" w:rsidRPr="00954FDC" w:rsidRDefault="00954FDC" w:rsidP="00954FDC">
            <w:pPr>
              <w:rPr>
                <w:rFonts w:ascii="Calibri" w:hAnsi="Calibri"/>
                <w:color w:val="000000"/>
                <w:lang w:val="fr-FR" w:eastAsia="fr-FR"/>
              </w:rPr>
            </w:pPr>
            <w:r w:rsidRPr="00954FDC">
              <w:rPr>
                <w:lang w:eastAsia="en-GB"/>
              </w:rPr>
              <w:t>Kirsten T Edwards</w:t>
            </w:r>
          </w:p>
        </w:tc>
        <w:tc>
          <w:tcPr>
            <w:tcW w:w="2980" w:type="dxa"/>
            <w:tcBorders>
              <w:top w:val="single" w:sz="4" w:space="0" w:color="auto"/>
              <w:left w:val="nil"/>
              <w:bottom w:val="single" w:sz="4" w:space="0" w:color="auto"/>
              <w:right w:val="single" w:sz="4" w:space="0" w:color="auto"/>
            </w:tcBorders>
            <w:shd w:val="clear" w:color="auto" w:fill="auto"/>
          </w:tcPr>
          <w:p w14:paraId="322D6D43" w14:textId="77777777" w:rsidR="00954FDC" w:rsidRPr="00954FDC" w:rsidRDefault="00954FDC" w:rsidP="00954FDC">
            <w:pPr>
              <w:rPr>
                <w:rFonts w:ascii="Calibri" w:hAnsi="Calibri"/>
                <w:color w:val="000000"/>
                <w:lang w:val="fr-FR" w:eastAsia="fr-FR"/>
              </w:rPr>
            </w:pPr>
            <w:r w:rsidRPr="00954FDC">
              <w:rPr>
                <w:lang w:eastAsia="en-GB"/>
              </w:rPr>
              <w:t>University of Oklahoma</w:t>
            </w:r>
          </w:p>
        </w:tc>
        <w:tc>
          <w:tcPr>
            <w:tcW w:w="4099" w:type="dxa"/>
            <w:tcBorders>
              <w:top w:val="single" w:sz="4" w:space="0" w:color="auto"/>
              <w:left w:val="nil"/>
              <w:bottom w:val="single" w:sz="4" w:space="0" w:color="auto"/>
              <w:right w:val="single" w:sz="4" w:space="0" w:color="auto"/>
            </w:tcBorders>
            <w:shd w:val="clear" w:color="auto" w:fill="auto"/>
          </w:tcPr>
          <w:p w14:paraId="13C574A4" w14:textId="77777777" w:rsidR="00954FDC" w:rsidRPr="00954FDC" w:rsidRDefault="00954FDC" w:rsidP="00954FDC">
            <w:pPr>
              <w:rPr>
                <w:rFonts w:ascii="Calibri" w:hAnsi="Calibri"/>
                <w:color w:val="000000"/>
                <w:lang w:val="fr-FR" w:eastAsia="fr-FR"/>
              </w:rPr>
            </w:pPr>
            <w:r w:rsidRPr="00954FDC">
              <w:rPr>
                <w:lang w:eastAsia="en-GB"/>
              </w:rPr>
              <w:t>Divine inspiration:  The influence of a religio-spiritual episteme on the pedagogical commitments of Judeo-</w:t>
            </w:r>
            <w:r w:rsidRPr="00954FDC">
              <w:rPr>
                <w:lang w:eastAsia="en-GB"/>
              </w:rPr>
              <w:lastRenderedPageBreak/>
              <w:t>Christian Black women faculty</w:t>
            </w:r>
          </w:p>
        </w:tc>
      </w:tr>
      <w:tr w:rsidR="00D339F4" w:rsidRPr="00954FDC" w14:paraId="5A487C1B" w14:textId="77777777" w:rsidTr="00954FDC">
        <w:trPr>
          <w:trHeight w:val="699"/>
        </w:trPr>
        <w:tc>
          <w:tcPr>
            <w:tcW w:w="1720" w:type="dxa"/>
            <w:tcBorders>
              <w:top w:val="single" w:sz="4" w:space="0" w:color="auto"/>
              <w:left w:val="single" w:sz="4" w:space="0" w:color="auto"/>
              <w:bottom w:val="single" w:sz="4" w:space="0" w:color="auto"/>
              <w:right w:val="single" w:sz="4" w:space="0" w:color="auto"/>
            </w:tcBorders>
            <w:shd w:val="clear" w:color="auto" w:fill="auto"/>
          </w:tcPr>
          <w:p w14:paraId="47DCD0E1" w14:textId="29CDFADE" w:rsidR="00D339F4" w:rsidRPr="00954FDC" w:rsidRDefault="00D339F4" w:rsidP="00954FDC">
            <w:pPr>
              <w:rPr>
                <w:lang w:eastAsia="en-GB"/>
              </w:rPr>
            </w:pPr>
            <w:r>
              <w:rPr>
                <w:lang w:eastAsia="en-GB"/>
              </w:rPr>
              <w:lastRenderedPageBreak/>
              <w:t>Katja Jonsas</w:t>
            </w:r>
          </w:p>
        </w:tc>
        <w:tc>
          <w:tcPr>
            <w:tcW w:w="2980" w:type="dxa"/>
            <w:tcBorders>
              <w:top w:val="single" w:sz="4" w:space="0" w:color="auto"/>
              <w:left w:val="nil"/>
              <w:bottom w:val="single" w:sz="4" w:space="0" w:color="auto"/>
              <w:right w:val="single" w:sz="4" w:space="0" w:color="auto"/>
            </w:tcBorders>
            <w:shd w:val="clear" w:color="auto" w:fill="auto"/>
          </w:tcPr>
          <w:p w14:paraId="7D462459" w14:textId="5E1DCF11" w:rsidR="00D339F4" w:rsidRPr="00954FDC" w:rsidRDefault="00D339F4" w:rsidP="00954FDC">
            <w:pPr>
              <w:rPr>
                <w:lang w:eastAsia="en-GB"/>
              </w:rPr>
            </w:pPr>
            <w:r>
              <w:rPr>
                <w:lang w:eastAsia="en-GB"/>
              </w:rPr>
              <w:t>University of Roehampton</w:t>
            </w:r>
          </w:p>
        </w:tc>
        <w:tc>
          <w:tcPr>
            <w:tcW w:w="4099" w:type="dxa"/>
            <w:tcBorders>
              <w:top w:val="single" w:sz="4" w:space="0" w:color="auto"/>
              <w:left w:val="nil"/>
              <w:bottom w:val="single" w:sz="4" w:space="0" w:color="auto"/>
              <w:right w:val="single" w:sz="4" w:space="0" w:color="auto"/>
            </w:tcBorders>
            <w:shd w:val="clear" w:color="auto" w:fill="auto"/>
          </w:tcPr>
          <w:p w14:paraId="06ED57A8" w14:textId="7C70B92C" w:rsidR="00D339F4" w:rsidRPr="00954FDC" w:rsidRDefault="00D339F4" w:rsidP="00954FDC">
            <w:pPr>
              <w:rPr>
                <w:lang w:eastAsia="en-GB"/>
              </w:rPr>
            </w:pPr>
            <w:r>
              <w:rPr>
                <w:lang w:eastAsia="en-GB"/>
              </w:rPr>
              <w:t>Excellent researchers and good teachers. Teaching in a research intensive university</w:t>
            </w:r>
          </w:p>
        </w:tc>
      </w:tr>
    </w:tbl>
    <w:p w14:paraId="30739C67" w14:textId="77777777" w:rsidR="00954FDC" w:rsidRDefault="00954FDC" w:rsidP="001C5ED1"/>
    <w:p w14:paraId="1626E831" w14:textId="77777777" w:rsidR="00954FDC" w:rsidRPr="00954FDC" w:rsidRDefault="00954FDC" w:rsidP="00954FDC">
      <w:pPr>
        <w:keepNext/>
        <w:suppressAutoHyphens/>
        <w:outlineLvl w:val="1"/>
        <w:rPr>
          <w:b/>
          <w:color w:val="4F81BD" w:themeColor="accent1"/>
          <w:sz w:val="28"/>
          <w:szCs w:val="28"/>
          <w:lang w:eastAsia="ar-SA"/>
        </w:rPr>
      </w:pPr>
      <w:r w:rsidRPr="00954FDC">
        <w:rPr>
          <w:b/>
          <w:color w:val="4F81BD" w:themeColor="accent1"/>
          <w:sz w:val="28"/>
          <w:szCs w:val="28"/>
          <w:lang w:eastAsia="ar-SA"/>
        </w:rPr>
        <w:t>9.00-11.00 (2001)</w:t>
      </w:r>
    </w:p>
    <w:p w14:paraId="6DA6585F" w14:textId="77777777" w:rsidR="00954FDC" w:rsidRPr="00954FDC" w:rsidRDefault="00954FDC" w:rsidP="00954FDC">
      <w:pPr>
        <w:keepNext/>
        <w:suppressAutoHyphens/>
        <w:spacing w:before="120"/>
        <w:outlineLvl w:val="2"/>
        <w:rPr>
          <w:bCs/>
          <w:color w:val="4F81BD" w:themeColor="accent1"/>
          <w:sz w:val="28"/>
          <w:szCs w:val="28"/>
          <w:lang w:eastAsia="ar-SA"/>
        </w:rPr>
      </w:pPr>
      <w:r w:rsidRPr="00954FDC">
        <w:rPr>
          <w:rFonts w:eastAsia="MS Gothic"/>
          <w:color w:val="4F81BD" w:themeColor="accent1"/>
          <w:sz w:val="28"/>
          <w:szCs w:val="28"/>
          <w:lang w:eastAsia="ar-SA"/>
        </w:rPr>
        <w:t>Public Pedagogies: the power of policy</w:t>
      </w:r>
    </w:p>
    <w:p w14:paraId="219913AC" w14:textId="77777777" w:rsidR="00954FDC" w:rsidRPr="00954FDC" w:rsidRDefault="00954FDC" w:rsidP="00954FDC">
      <w:pPr>
        <w:rPr>
          <w:b/>
          <w:i/>
        </w:rPr>
      </w:pPr>
      <w:r w:rsidRPr="00954FDC">
        <w:rPr>
          <w:b/>
          <w:i/>
        </w:rPr>
        <w:t>Policy and Practice: from micro to macro politics</w:t>
      </w:r>
    </w:p>
    <w:tbl>
      <w:tblPr>
        <w:tblW w:w="8739" w:type="dxa"/>
        <w:tblInd w:w="93" w:type="dxa"/>
        <w:tblLook w:val="04A0" w:firstRow="1" w:lastRow="0" w:firstColumn="1" w:lastColumn="0" w:noHBand="0" w:noVBand="1"/>
      </w:tblPr>
      <w:tblGrid>
        <w:gridCol w:w="1716"/>
        <w:gridCol w:w="2268"/>
        <w:gridCol w:w="4755"/>
      </w:tblGrid>
      <w:tr w:rsidR="00954FDC" w:rsidRPr="00954FDC" w14:paraId="61EAF75F" w14:textId="77777777" w:rsidTr="00954FDC">
        <w:trPr>
          <w:trHeight w:val="1060"/>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08947B30" w14:textId="77777777" w:rsidR="00954FDC" w:rsidRPr="00954FDC" w:rsidRDefault="00954FDC" w:rsidP="00954FDC">
            <w:pPr>
              <w:rPr>
                <w:rFonts w:ascii="Calibri" w:eastAsia="Times New Roman" w:hAnsi="Calibri"/>
                <w:color w:val="000000"/>
                <w:szCs w:val="22"/>
              </w:rPr>
            </w:pPr>
            <w:r w:rsidRPr="00954FDC">
              <w:rPr>
                <w:rFonts w:ascii="Calibri" w:eastAsia="Times New Roman" w:hAnsi="Calibri"/>
                <w:color w:val="000000"/>
                <w:szCs w:val="22"/>
              </w:rPr>
              <w:t>Robert Moolman</w:t>
            </w:r>
          </w:p>
        </w:tc>
        <w:tc>
          <w:tcPr>
            <w:tcW w:w="2268" w:type="dxa"/>
            <w:tcBorders>
              <w:top w:val="single" w:sz="4" w:space="0" w:color="auto"/>
              <w:left w:val="nil"/>
              <w:bottom w:val="single" w:sz="4" w:space="0" w:color="auto"/>
              <w:right w:val="single" w:sz="4" w:space="0" w:color="auto"/>
            </w:tcBorders>
            <w:shd w:val="clear" w:color="auto" w:fill="auto"/>
          </w:tcPr>
          <w:p w14:paraId="4346A1C6" w14:textId="77777777" w:rsidR="00954FDC" w:rsidRPr="00954FDC" w:rsidRDefault="00954FDC" w:rsidP="00954FDC">
            <w:pPr>
              <w:rPr>
                <w:rFonts w:ascii="Calibri" w:eastAsia="Times New Roman" w:hAnsi="Calibri"/>
                <w:color w:val="000000"/>
                <w:szCs w:val="22"/>
              </w:rPr>
            </w:pPr>
            <w:r w:rsidRPr="00954FDC">
              <w:rPr>
                <w:rFonts w:ascii="Calibri" w:eastAsia="Times New Roman" w:hAnsi="Calibri"/>
                <w:color w:val="000000"/>
                <w:szCs w:val="22"/>
              </w:rPr>
              <w:t>University of Melbourne</w:t>
            </w:r>
          </w:p>
        </w:tc>
        <w:tc>
          <w:tcPr>
            <w:tcW w:w="4755" w:type="dxa"/>
            <w:tcBorders>
              <w:top w:val="single" w:sz="4" w:space="0" w:color="auto"/>
              <w:left w:val="nil"/>
              <w:bottom w:val="single" w:sz="4" w:space="0" w:color="auto"/>
              <w:right w:val="single" w:sz="4" w:space="0" w:color="auto"/>
            </w:tcBorders>
            <w:shd w:val="clear" w:color="auto" w:fill="auto"/>
          </w:tcPr>
          <w:p w14:paraId="07B911C2" w14:textId="77777777" w:rsidR="00954FDC" w:rsidRPr="00954FDC" w:rsidRDefault="00954FDC" w:rsidP="00954FDC">
            <w:pPr>
              <w:rPr>
                <w:rFonts w:ascii="Calibri" w:eastAsia="Times New Roman" w:hAnsi="Calibri"/>
                <w:color w:val="000000"/>
                <w:szCs w:val="22"/>
              </w:rPr>
            </w:pPr>
            <w:r w:rsidRPr="00954FDC">
              <w:rPr>
                <w:rFonts w:ascii="Calibri" w:eastAsia="Times New Roman" w:hAnsi="Calibri"/>
                <w:color w:val="000000"/>
                <w:szCs w:val="22"/>
              </w:rPr>
              <w:t xml:space="preserve">Leading and driving GLBTI change at schools: </w:t>
            </w:r>
            <w:r w:rsidRPr="00954FDC">
              <w:rPr>
                <w:rFonts w:ascii="Calibri" w:eastAsia="Times New Roman" w:hAnsi="Calibri"/>
                <w:iCs/>
                <w:color w:val="000000"/>
                <w:szCs w:val="22"/>
              </w:rPr>
              <w:t>how schools are developing and embedding a more inclusive environment for GLBTI students and staff in Victoria, Australia</w:t>
            </w:r>
          </w:p>
        </w:tc>
      </w:tr>
      <w:tr w:rsidR="00954FDC" w:rsidRPr="00954FDC" w14:paraId="27B74B30" w14:textId="77777777" w:rsidTr="00954FDC">
        <w:trPr>
          <w:trHeight w:val="696"/>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0E20E4B0" w14:textId="77777777" w:rsidR="00954FDC" w:rsidRPr="00954FDC" w:rsidRDefault="00954FDC" w:rsidP="00954FDC">
            <w:pPr>
              <w:rPr>
                <w:rFonts w:ascii="Calibri" w:eastAsia="Times New Roman" w:hAnsi="Calibri"/>
                <w:color w:val="000000"/>
                <w:szCs w:val="22"/>
              </w:rPr>
            </w:pPr>
            <w:r w:rsidRPr="00954FDC">
              <w:rPr>
                <w:rFonts w:ascii="Calibri" w:eastAsia="Times New Roman" w:hAnsi="Calibri"/>
                <w:color w:val="000000"/>
                <w:szCs w:val="22"/>
              </w:rPr>
              <w:t>Berglind Rós Magnúsdóttir</w:t>
            </w:r>
          </w:p>
          <w:p w14:paraId="1EF1DA01" w14:textId="77777777" w:rsidR="00954FDC" w:rsidRPr="00954FDC" w:rsidRDefault="00954FDC" w:rsidP="00954FDC">
            <w:pPr>
              <w:rPr>
                <w:rFonts w:ascii="Calibri" w:eastAsia="Times New Roman" w:hAnsi="Calibri"/>
                <w:color w:val="000000"/>
                <w:szCs w:val="22"/>
              </w:rPr>
            </w:pPr>
          </w:p>
        </w:tc>
        <w:tc>
          <w:tcPr>
            <w:tcW w:w="2268" w:type="dxa"/>
            <w:tcBorders>
              <w:top w:val="single" w:sz="4" w:space="0" w:color="auto"/>
              <w:left w:val="nil"/>
              <w:bottom w:val="single" w:sz="4" w:space="0" w:color="auto"/>
              <w:right w:val="single" w:sz="4" w:space="0" w:color="auto"/>
            </w:tcBorders>
            <w:shd w:val="clear" w:color="auto" w:fill="auto"/>
          </w:tcPr>
          <w:p w14:paraId="3F451654" w14:textId="77777777" w:rsidR="00954FDC" w:rsidRPr="00954FDC" w:rsidRDefault="00954FDC" w:rsidP="00954FDC">
            <w:pPr>
              <w:rPr>
                <w:rFonts w:ascii="Calibri" w:eastAsia="Times New Roman" w:hAnsi="Calibri"/>
                <w:color w:val="000000"/>
                <w:sz w:val="24"/>
              </w:rPr>
            </w:pPr>
            <w:r w:rsidRPr="00954FDC">
              <w:rPr>
                <w:rFonts w:ascii="Calibri" w:eastAsia="Times New Roman" w:hAnsi="Calibri"/>
                <w:color w:val="000000"/>
                <w:sz w:val="24"/>
              </w:rPr>
              <w:t>University of Iceland</w:t>
            </w:r>
          </w:p>
          <w:p w14:paraId="587676AC" w14:textId="77777777" w:rsidR="00954FDC" w:rsidRPr="00954FDC" w:rsidRDefault="00954FDC" w:rsidP="00954FDC">
            <w:pPr>
              <w:rPr>
                <w:rFonts w:ascii="Calibri" w:eastAsia="Times New Roman" w:hAnsi="Calibri"/>
                <w:color w:val="000000"/>
                <w:szCs w:val="22"/>
              </w:rPr>
            </w:pPr>
          </w:p>
        </w:tc>
        <w:tc>
          <w:tcPr>
            <w:tcW w:w="4755" w:type="dxa"/>
            <w:tcBorders>
              <w:top w:val="single" w:sz="4" w:space="0" w:color="auto"/>
              <w:left w:val="nil"/>
              <w:bottom w:val="single" w:sz="4" w:space="0" w:color="auto"/>
              <w:right w:val="single" w:sz="4" w:space="0" w:color="auto"/>
            </w:tcBorders>
            <w:shd w:val="clear" w:color="auto" w:fill="auto"/>
          </w:tcPr>
          <w:p w14:paraId="53B37C60" w14:textId="77777777" w:rsidR="00954FDC" w:rsidRPr="00954FDC" w:rsidRDefault="00954FDC" w:rsidP="00954FDC">
            <w:pPr>
              <w:rPr>
                <w:rFonts w:ascii="Calibri" w:eastAsia="Times New Roman" w:hAnsi="Calibri"/>
                <w:color w:val="000000"/>
                <w:szCs w:val="22"/>
              </w:rPr>
            </w:pPr>
            <w:r w:rsidRPr="00954FDC">
              <w:rPr>
                <w:rFonts w:ascii="Calibri" w:eastAsia="Times New Roman" w:hAnsi="Calibri"/>
                <w:color w:val="000000"/>
                <w:szCs w:val="22"/>
              </w:rPr>
              <w:t>Valorisation of middle-classness and patriarchal family structure: increasing school’s market value through gendered and classed volunteering capital</w:t>
            </w:r>
          </w:p>
        </w:tc>
      </w:tr>
      <w:tr w:rsidR="00954FDC" w:rsidRPr="00954FDC" w14:paraId="74014A55" w14:textId="77777777" w:rsidTr="00954FDC">
        <w:trPr>
          <w:trHeight w:val="696"/>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3DCC41E3" w14:textId="77777777" w:rsidR="00954FDC" w:rsidRPr="00954FDC" w:rsidRDefault="00954FDC" w:rsidP="00954FDC">
            <w:pPr>
              <w:rPr>
                <w:rFonts w:ascii="Calibri" w:eastAsia="Times New Roman" w:hAnsi="Calibri"/>
                <w:color w:val="000000"/>
                <w:szCs w:val="22"/>
              </w:rPr>
            </w:pPr>
            <w:r w:rsidRPr="00954FDC">
              <w:rPr>
                <w:rFonts w:ascii="Calibri" w:eastAsia="Times New Roman" w:hAnsi="Calibri"/>
                <w:color w:val="000000"/>
                <w:szCs w:val="22"/>
              </w:rPr>
              <w:t>Ingólfur Ásgeir Jóhannesson</w:t>
            </w:r>
          </w:p>
        </w:tc>
        <w:tc>
          <w:tcPr>
            <w:tcW w:w="2268" w:type="dxa"/>
            <w:tcBorders>
              <w:top w:val="single" w:sz="4" w:space="0" w:color="auto"/>
              <w:left w:val="nil"/>
              <w:bottom w:val="single" w:sz="4" w:space="0" w:color="auto"/>
              <w:right w:val="single" w:sz="4" w:space="0" w:color="auto"/>
            </w:tcBorders>
            <w:shd w:val="clear" w:color="auto" w:fill="auto"/>
          </w:tcPr>
          <w:p w14:paraId="600865F3" w14:textId="77777777" w:rsidR="00954FDC" w:rsidRPr="00954FDC" w:rsidRDefault="00954FDC" w:rsidP="00954FDC">
            <w:pPr>
              <w:rPr>
                <w:rFonts w:ascii="Calibri" w:eastAsia="Times New Roman" w:hAnsi="Calibri"/>
                <w:color w:val="000000"/>
                <w:szCs w:val="22"/>
              </w:rPr>
            </w:pPr>
            <w:r w:rsidRPr="00954FDC">
              <w:rPr>
                <w:rFonts w:ascii="Calibri" w:eastAsia="Times New Roman" w:hAnsi="Calibri"/>
                <w:color w:val="000000"/>
                <w:szCs w:val="22"/>
              </w:rPr>
              <w:t>University of Iceland</w:t>
            </w:r>
          </w:p>
          <w:p w14:paraId="3D3BF5DE" w14:textId="77777777" w:rsidR="00954FDC" w:rsidRPr="00954FDC" w:rsidRDefault="00954FDC" w:rsidP="00954FDC">
            <w:pPr>
              <w:rPr>
                <w:rFonts w:ascii="Calibri" w:eastAsia="Times New Roman" w:hAnsi="Calibri"/>
                <w:color w:val="000000"/>
                <w:szCs w:val="22"/>
              </w:rPr>
            </w:pPr>
          </w:p>
        </w:tc>
        <w:tc>
          <w:tcPr>
            <w:tcW w:w="4755" w:type="dxa"/>
            <w:tcBorders>
              <w:top w:val="single" w:sz="4" w:space="0" w:color="auto"/>
              <w:left w:val="nil"/>
              <w:bottom w:val="single" w:sz="4" w:space="0" w:color="auto"/>
              <w:right w:val="single" w:sz="4" w:space="0" w:color="auto"/>
            </w:tcBorders>
            <w:shd w:val="clear" w:color="auto" w:fill="auto"/>
          </w:tcPr>
          <w:p w14:paraId="40541047" w14:textId="77777777" w:rsidR="00954FDC" w:rsidRPr="00954FDC" w:rsidRDefault="00954FDC" w:rsidP="00954FDC">
            <w:pPr>
              <w:rPr>
                <w:rFonts w:ascii="Calibri" w:eastAsia="Times New Roman" w:hAnsi="Calibri"/>
                <w:color w:val="000000"/>
                <w:szCs w:val="22"/>
              </w:rPr>
            </w:pPr>
            <w:r w:rsidRPr="00954FDC">
              <w:rPr>
                <w:rFonts w:ascii="Calibri" w:eastAsia="Times New Roman" w:hAnsi="Calibri"/>
                <w:color w:val="000000"/>
                <w:szCs w:val="22"/>
              </w:rPr>
              <w:t>Gender and queer studies in Icelandic schools – an evaluation of a national curriculum initiative</w:t>
            </w:r>
          </w:p>
        </w:tc>
      </w:tr>
      <w:tr w:rsidR="00954FDC" w:rsidRPr="00954FDC" w14:paraId="6D3EB997" w14:textId="77777777" w:rsidTr="00954FDC">
        <w:trPr>
          <w:trHeight w:val="696"/>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708D9736" w14:textId="77777777" w:rsidR="00954FDC" w:rsidRPr="00954FDC" w:rsidRDefault="00954FDC" w:rsidP="00954FDC">
            <w:pPr>
              <w:rPr>
                <w:rFonts w:ascii="Calibri" w:eastAsia="Times New Roman" w:hAnsi="Calibri"/>
                <w:color w:val="000000"/>
                <w:szCs w:val="22"/>
              </w:rPr>
            </w:pPr>
            <w:r w:rsidRPr="00954FDC">
              <w:rPr>
                <w:rFonts w:ascii="Calibri" w:eastAsiaTheme="minorEastAsia" w:hAnsi="Calibri" w:cstheme="minorBidi"/>
                <w:color w:val="000000"/>
                <w:szCs w:val="22"/>
              </w:rPr>
              <w:t>Wayne  Martino and Goli Rezai-Rashti</w:t>
            </w:r>
          </w:p>
        </w:tc>
        <w:tc>
          <w:tcPr>
            <w:tcW w:w="2268" w:type="dxa"/>
            <w:tcBorders>
              <w:top w:val="single" w:sz="4" w:space="0" w:color="auto"/>
              <w:left w:val="nil"/>
              <w:bottom w:val="single" w:sz="4" w:space="0" w:color="auto"/>
              <w:right w:val="single" w:sz="4" w:space="0" w:color="auto"/>
            </w:tcBorders>
            <w:shd w:val="clear" w:color="auto" w:fill="auto"/>
          </w:tcPr>
          <w:p w14:paraId="02EEE7E2" w14:textId="77777777" w:rsidR="00954FDC" w:rsidRPr="00954FDC" w:rsidRDefault="00954FDC" w:rsidP="00954FDC">
            <w:pPr>
              <w:tabs>
                <w:tab w:val="left" w:pos="392"/>
              </w:tabs>
              <w:rPr>
                <w:rFonts w:ascii="Calibri" w:eastAsia="Times New Roman" w:hAnsi="Calibri"/>
                <w:color w:val="000000"/>
                <w:szCs w:val="22"/>
              </w:rPr>
            </w:pPr>
            <w:r w:rsidRPr="00954FDC">
              <w:rPr>
                <w:rFonts w:ascii="Calibri" w:eastAsiaTheme="minorEastAsia" w:hAnsi="Calibri" w:cstheme="minorBidi"/>
                <w:color w:val="000000"/>
                <w:szCs w:val="22"/>
              </w:rPr>
              <w:t>University of Western Ontario</w:t>
            </w:r>
          </w:p>
        </w:tc>
        <w:tc>
          <w:tcPr>
            <w:tcW w:w="4755" w:type="dxa"/>
            <w:tcBorders>
              <w:top w:val="single" w:sz="4" w:space="0" w:color="auto"/>
              <w:left w:val="nil"/>
              <w:bottom w:val="single" w:sz="4" w:space="0" w:color="auto"/>
              <w:right w:val="single" w:sz="4" w:space="0" w:color="auto"/>
            </w:tcBorders>
            <w:shd w:val="clear" w:color="auto" w:fill="auto"/>
          </w:tcPr>
          <w:p w14:paraId="224286EB" w14:textId="77777777" w:rsidR="00954FDC" w:rsidRPr="00954FDC" w:rsidRDefault="00954FDC" w:rsidP="00954FDC">
            <w:pPr>
              <w:rPr>
                <w:rFonts w:ascii="Calibri" w:eastAsia="Times New Roman" w:hAnsi="Calibri"/>
                <w:szCs w:val="22"/>
              </w:rPr>
            </w:pPr>
            <w:r w:rsidRPr="00954FDC">
              <w:rPr>
                <w:rFonts w:ascii="Calibri" w:eastAsiaTheme="minorEastAsia" w:hAnsi="Calibri" w:cstheme="minorBidi"/>
                <w:color w:val="000000"/>
                <w:szCs w:val="22"/>
              </w:rPr>
              <w:t>The politics of gender misrecognition, feminist backlash and deracination in the era of neoliberal accountability</w:t>
            </w:r>
          </w:p>
        </w:tc>
      </w:tr>
      <w:tr w:rsidR="00954FDC" w:rsidRPr="00954FDC" w14:paraId="24A2395C" w14:textId="77777777" w:rsidTr="00954FDC">
        <w:trPr>
          <w:trHeight w:val="696"/>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1A62CCFE" w14:textId="77777777" w:rsidR="00954FDC" w:rsidRPr="00954FDC" w:rsidRDefault="00954FDC" w:rsidP="00954FDC">
            <w:pPr>
              <w:rPr>
                <w:rFonts w:ascii="Calibri" w:eastAsia="Times New Roman" w:hAnsi="Calibri"/>
                <w:color w:val="000000"/>
                <w:szCs w:val="22"/>
              </w:rPr>
            </w:pPr>
            <w:r w:rsidRPr="00954FDC">
              <w:rPr>
                <w:rFonts w:ascii="Calibri" w:eastAsia="Times New Roman" w:hAnsi="Calibri"/>
                <w:color w:val="000000"/>
                <w:szCs w:val="22"/>
              </w:rPr>
              <w:t>Marianthi Anastasiadou</w:t>
            </w:r>
          </w:p>
        </w:tc>
        <w:tc>
          <w:tcPr>
            <w:tcW w:w="2268" w:type="dxa"/>
            <w:tcBorders>
              <w:top w:val="single" w:sz="4" w:space="0" w:color="auto"/>
              <w:left w:val="nil"/>
              <w:bottom w:val="single" w:sz="4" w:space="0" w:color="auto"/>
              <w:right w:val="single" w:sz="4" w:space="0" w:color="auto"/>
            </w:tcBorders>
            <w:shd w:val="clear" w:color="auto" w:fill="auto"/>
          </w:tcPr>
          <w:p w14:paraId="5B5EFEC5" w14:textId="77777777" w:rsidR="00954FDC" w:rsidRPr="00954FDC" w:rsidRDefault="00954FDC" w:rsidP="00954FDC">
            <w:pPr>
              <w:rPr>
                <w:rFonts w:ascii="Calibri" w:eastAsia="Times New Roman" w:hAnsi="Calibri"/>
                <w:color w:val="000000"/>
                <w:szCs w:val="22"/>
              </w:rPr>
            </w:pPr>
            <w:r w:rsidRPr="00954FDC">
              <w:rPr>
                <w:rFonts w:ascii="Calibri" w:eastAsia="Times New Roman" w:hAnsi="Calibri"/>
                <w:color w:val="000000"/>
                <w:szCs w:val="22"/>
              </w:rPr>
              <w:t>Aristotle University of Thessaloniki</w:t>
            </w:r>
          </w:p>
        </w:tc>
        <w:tc>
          <w:tcPr>
            <w:tcW w:w="4755" w:type="dxa"/>
            <w:tcBorders>
              <w:top w:val="single" w:sz="4" w:space="0" w:color="auto"/>
              <w:left w:val="nil"/>
              <w:bottom w:val="single" w:sz="4" w:space="0" w:color="auto"/>
              <w:right w:val="single" w:sz="4" w:space="0" w:color="auto"/>
            </w:tcBorders>
            <w:shd w:val="clear" w:color="auto" w:fill="auto"/>
          </w:tcPr>
          <w:p w14:paraId="6660A4E1" w14:textId="77777777" w:rsidR="00954FDC" w:rsidRPr="00954FDC" w:rsidRDefault="00954FDC" w:rsidP="00954FDC">
            <w:pPr>
              <w:rPr>
                <w:rFonts w:ascii="Calibri" w:eastAsia="Times New Roman" w:hAnsi="Calibri"/>
                <w:color w:val="000000"/>
                <w:szCs w:val="22"/>
              </w:rPr>
            </w:pPr>
            <w:r w:rsidRPr="00954FDC">
              <w:rPr>
                <w:rFonts w:ascii="Calibri" w:eastAsia="Times New Roman" w:hAnsi="Calibri"/>
                <w:color w:val="000000"/>
                <w:szCs w:val="22"/>
              </w:rPr>
              <w:t>Educating women to combat equality: the rise of a new pedagogy in Greek Neo-Nazi discourse</w:t>
            </w:r>
          </w:p>
        </w:tc>
      </w:tr>
    </w:tbl>
    <w:p w14:paraId="5945A474" w14:textId="77777777" w:rsidR="00954FDC" w:rsidRDefault="00954FDC" w:rsidP="001C5ED1"/>
    <w:p w14:paraId="54ED69D1" w14:textId="77777777" w:rsidR="00954FDC" w:rsidRPr="00954FDC" w:rsidRDefault="00954FDC" w:rsidP="00954FDC">
      <w:pPr>
        <w:keepNext/>
        <w:suppressAutoHyphens/>
        <w:spacing w:before="120"/>
        <w:outlineLvl w:val="2"/>
        <w:rPr>
          <w:rFonts w:eastAsia="MS Gothic"/>
          <w:color w:val="4F81BD" w:themeColor="accent1"/>
          <w:sz w:val="28"/>
          <w:szCs w:val="28"/>
          <w:lang w:eastAsia="ar-SA"/>
        </w:rPr>
      </w:pPr>
      <w:r w:rsidRPr="00954FDC">
        <w:rPr>
          <w:rFonts w:eastAsia="MS Gothic"/>
          <w:color w:val="4F81BD" w:themeColor="accent1"/>
          <w:sz w:val="28"/>
          <w:szCs w:val="28"/>
          <w:lang w:eastAsia="ar-SA"/>
        </w:rPr>
        <w:t>0900.11.00 (2002)</w:t>
      </w:r>
    </w:p>
    <w:p w14:paraId="33015B68" w14:textId="77777777" w:rsidR="00954FDC" w:rsidRPr="00954FDC" w:rsidRDefault="00954FDC" w:rsidP="00954FDC">
      <w:pPr>
        <w:keepNext/>
        <w:suppressAutoHyphens/>
        <w:spacing w:before="120"/>
        <w:outlineLvl w:val="2"/>
        <w:rPr>
          <w:bCs/>
          <w:color w:val="4F81BD" w:themeColor="accent1"/>
          <w:sz w:val="28"/>
          <w:szCs w:val="28"/>
          <w:lang w:eastAsia="ar-SA"/>
        </w:rPr>
      </w:pPr>
      <w:r w:rsidRPr="00954FDC">
        <w:rPr>
          <w:rFonts w:eastAsia="MS Gothic"/>
          <w:color w:val="4F81BD" w:themeColor="accent1"/>
          <w:sz w:val="28"/>
          <w:szCs w:val="28"/>
          <w:lang w:eastAsia="ar-SA"/>
        </w:rPr>
        <w:t>Research Methods and Methodology</w:t>
      </w:r>
    </w:p>
    <w:p w14:paraId="561C6E82" w14:textId="77777777" w:rsidR="00954FDC" w:rsidRPr="00954FDC" w:rsidRDefault="00954FDC" w:rsidP="00954FDC">
      <w:pPr>
        <w:rPr>
          <w:sz w:val="24"/>
        </w:rPr>
      </w:pPr>
      <w:r w:rsidRPr="00954FDC">
        <w:rPr>
          <w:b/>
          <w:i/>
          <w:sz w:val="24"/>
        </w:rPr>
        <w:t>Collective Biography as a method for investigating subjectivity, discourse and affect.</w:t>
      </w:r>
      <w:r w:rsidRPr="00954FDC">
        <w:rPr>
          <w:sz w:val="24"/>
        </w:rPr>
        <w:t xml:space="preserve"> Workshop facilitated by Susanne Gannon, University of Western Sydney, and Marnina Gonick, Mount Saint Vincent University</w:t>
      </w:r>
    </w:p>
    <w:p w14:paraId="7E7F4E4B" w14:textId="77777777" w:rsidR="00954FDC" w:rsidRDefault="00954FDC" w:rsidP="001C5ED1"/>
    <w:p w14:paraId="7FA794A0" w14:textId="77777777" w:rsidR="00F074FA" w:rsidRPr="00F074FA" w:rsidRDefault="00F074FA" w:rsidP="00F074FA">
      <w:pPr>
        <w:keepNext/>
        <w:suppressAutoHyphens/>
        <w:outlineLvl w:val="1"/>
        <w:rPr>
          <w:b/>
          <w:color w:val="4F81BD" w:themeColor="accent1"/>
          <w:sz w:val="28"/>
          <w:szCs w:val="28"/>
          <w:lang w:eastAsia="ar-SA"/>
        </w:rPr>
      </w:pPr>
      <w:r w:rsidRPr="00F074FA">
        <w:rPr>
          <w:b/>
          <w:color w:val="4F81BD" w:themeColor="accent1"/>
          <w:sz w:val="28"/>
          <w:szCs w:val="28"/>
          <w:lang w:eastAsia="ar-SA"/>
        </w:rPr>
        <w:t>9.00-11.00 (2012)</w:t>
      </w:r>
    </w:p>
    <w:p w14:paraId="5AFDBD6D" w14:textId="77777777" w:rsidR="00F074FA" w:rsidRPr="00F074FA" w:rsidRDefault="00F074FA" w:rsidP="00F074FA">
      <w:pPr>
        <w:keepNext/>
        <w:suppressAutoHyphens/>
        <w:spacing w:before="120"/>
        <w:outlineLvl w:val="2"/>
        <w:rPr>
          <w:rFonts w:eastAsia="MS Gothic"/>
          <w:color w:val="4F81BD" w:themeColor="accent1"/>
          <w:sz w:val="28"/>
          <w:szCs w:val="28"/>
          <w:lang w:eastAsia="ar-SA"/>
        </w:rPr>
      </w:pPr>
      <w:r w:rsidRPr="00F074FA">
        <w:rPr>
          <w:rFonts w:eastAsia="MS Gothic"/>
          <w:color w:val="4F81BD" w:themeColor="accent1"/>
          <w:sz w:val="28"/>
          <w:szCs w:val="28"/>
          <w:lang w:eastAsia="ar-SA"/>
        </w:rPr>
        <w:t>Femininities and Masculinities in Educational Settings</w:t>
      </w:r>
    </w:p>
    <w:p w14:paraId="5358EFD0" w14:textId="77777777" w:rsidR="00F074FA" w:rsidRPr="00F074FA" w:rsidRDefault="00F074FA" w:rsidP="00F074FA">
      <w:pPr>
        <w:rPr>
          <w:b/>
          <w:i/>
        </w:rPr>
      </w:pPr>
      <w:r w:rsidRPr="00F074FA">
        <w:rPr>
          <w:b/>
          <w:i/>
        </w:rPr>
        <w:t>Gendered roles, gendered discourse, gendered histories</w:t>
      </w:r>
    </w:p>
    <w:tbl>
      <w:tblPr>
        <w:tblW w:w="8379" w:type="dxa"/>
        <w:tblInd w:w="93" w:type="dxa"/>
        <w:tblLook w:val="04A0" w:firstRow="1" w:lastRow="0" w:firstColumn="1" w:lastColumn="0" w:noHBand="0" w:noVBand="1"/>
      </w:tblPr>
      <w:tblGrid>
        <w:gridCol w:w="1716"/>
        <w:gridCol w:w="2268"/>
        <w:gridCol w:w="4395"/>
      </w:tblGrid>
      <w:tr w:rsidR="00F074FA" w:rsidRPr="00F074FA" w14:paraId="0E501F81" w14:textId="77777777" w:rsidTr="0094401B">
        <w:trPr>
          <w:trHeight w:val="900"/>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15F4EA03" w14:textId="77777777" w:rsidR="00F074FA" w:rsidRPr="00F074FA" w:rsidRDefault="00F074FA" w:rsidP="00F074FA">
            <w:pPr>
              <w:rPr>
                <w:rFonts w:ascii="Calibri" w:eastAsia="Times New Roman" w:hAnsi="Calibri"/>
                <w:color w:val="000000"/>
                <w:szCs w:val="22"/>
              </w:rPr>
            </w:pPr>
            <w:r w:rsidRPr="00F074FA">
              <w:rPr>
                <w:rFonts w:ascii="Calibri" w:eastAsia="Times New Roman" w:hAnsi="Calibri"/>
                <w:color w:val="000000"/>
                <w:szCs w:val="22"/>
              </w:rPr>
              <w:t xml:space="preserve">Simon Brownhill, </w:t>
            </w:r>
          </w:p>
          <w:p w14:paraId="6FC23AB2" w14:textId="77777777" w:rsidR="00F074FA" w:rsidRPr="00F074FA" w:rsidRDefault="00F074FA" w:rsidP="00F074FA">
            <w:pPr>
              <w:rPr>
                <w:rFonts w:ascii="Calibri" w:eastAsia="Times New Roman" w:hAnsi="Calibri"/>
                <w:color w:val="000000"/>
                <w:szCs w:val="22"/>
              </w:rPr>
            </w:pPr>
            <w:r w:rsidRPr="00F074FA">
              <w:rPr>
                <w:rFonts w:ascii="Calibri" w:eastAsia="Times New Roman" w:hAnsi="Calibri"/>
                <w:color w:val="000000"/>
                <w:szCs w:val="22"/>
              </w:rPr>
              <w:t>Ruby Oates</w:t>
            </w:r>
          </w:p>
        </w:tc>
        <w:tc>
          <w:tcPr>
            <w:tcW w:w="2268" w:type="dxa"/>
            <w:tcBorders>
              <w:top w:val="single" w:sz="4" w:space="0" w:color="auto"/>
              <w:left w:val="nil"/>
              <w:bottom w:val="single" w:sz="4" w:space="0" w:color="auto"/>
              <w:right w:val="single" w:sz="4" w:space="0" w:color="auto"/>
            </w:tcBorders>
            <w:shd w:val="clear" w:color="auto" w:fill="auto"/>
          </w:tcPr>
          <w:p w14:paraId="0952B50E" w14:textId="77777777" w:rsidR="00F074FA" w:rsidRPr="00F074FA" w:rsidRDefault="00F074FA" w:rsidP="00F074FA">
            <w:pPr>
              <w:rPr>
                <w:rFonts w:ascii="Calibri" w:eastAsia="Times New Roman" w:hAnsi="Calibri"/>
                <w:color w:val="000000"/>
                <w:szCs w:val="22"/>
              </w:rPr>
            </w:pPr>
            <w:r w:rsidRPr="00F074FA">
              <w:rPr>
                <w:rFonts w:ascii="Calibri" w:eastAsia="Times New Roman" w:hAnsi="Calibri"/>
                <w:color w:val="000000"/>
                <w:szCs w:val="22"/>
              </w:rPr>
              <w:t>University of Cambridge and Derby</w:t>
            </w:r>
          </w:p>
        </w:tc>
        <w:tc>
          <w:tcPr>
            <w:tcW w:w="4395" w:type="dxa"/>
            <w:tcBorders>
              <w:top w:val="single" w:sz="4" w:space="0" w:color="auto"/>
              <w:left w:val="nil"/>
              <w:bottom w:val="single" w:sz="4" w:space="0" w:color="auto"/>
              <w:right w:val="single" w:sz="4" w:space="0" w:color="auto"/>
            </w:tcBorders>
            <w:shd w:val="clear" w:color="auto" w:fill="auto"/>
          </w:tcPr>
          <w:p w14:paraId="44F88D43" w14:textId="77777777" w:rsidR="00F074FA" w:rsidRPr="00F074FA" w:rsidRDefault="00F074FA" w:rsidP="00F074FA">
            <w:pPr>
              <w:rPr>
                <w:rFonts w:ascii="Calibri" w:eastAsia="Times New Roman" w:hAnsi="Calibri"/>
                <w:i/>
                <w:iCs/>
                <w:color w:val="000000"/>
                <w:szCs w:val="22"/>
              </w:rPr>
            </w:pPr>
            <w:r w:rsidRPr="00F074FA">
              <w:rPr>
                <w:rFonts w:ascii="Calibri" w:eastAsia="Times New Roman" w:hAnsi="Calibri"/>
                <w:i/>
                <w:iCs/>
                <w:color w:val="000000"/>
                <w:szCs w:val="22"/>
              </w:rPr>
              <w:t>Who do you want me to be?</w:t>
            </w:r>
            <w:r w:rsidRPr="00F074FA">
              <w:rPr>
                <w:rFonts w:ascii="Calibri" w:eastAsia="Times New Roman" w:hAnsi="Calibri"/>
                <w:color w:val="000000"/>
                <w:szCs w:val="22"/>
              </w:rPr>
              <w:t xml:space="preserve"> An exploration of female and male perceptions of ‘imposed’ gender roles in the early years</w:t>
            </w:r>
          </w:p>
        </w:tc>
      </w:tr>
      <w:tr w:rsidR="00F074FA" w:rsidRPr="00F074FA" w14:paraId="65B3B7B0" w14:textId="77777777" w:rsidTr="0094401B">
        <w:trPr>
          <w:trHeight w:val="672"/>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32D55B60" w14:textId="77777777" w:rsidR="00F074FA" w:rsidRPr="00F074FA" w:rsidRDefault="00F074FA" w:rsidP="00F074FA">
            <w:pPr>
              <w:rPr>
                <w:rFonts w:ascii="Calibri" w:eastAsia="Times New Roman" w:hAnsi="Calibri"/>
                <w:color w:val="000000"/>
                <w:szCs w:val="22"/>
              </w:rPr>
            </w:pPr>
            <w:r w:rsidRPr="00F074FA">
              <w:rPr>
                <w:rFonts w:ascii="Calibri" w:eastAsia="Times New Roman" w:hAnsi="Calibri"/>
                <w:color w:val="000000"/>
                <w:szCs w:val="22"/>
              </w:rPr>
              <w:t>Karolina Lendák-Kabók</w:t>
            </w:r>
          </w:p>
        </w:tc>
        <w:tc>
          <w:tcPr>
            <w:tcW w:w="2268" w:type="dxa"/>
            <w:tcBorders>
              <w:top w:val="single" w:sz="4" w:space="0" w:color="auto"/>
              <w:left w:val="nil"/>
              <w:bottom w:val="single" w:sz="4" w:space="0" w:color="auto"/>
              <w:right w:val="single" w:sz="4" w:space="0" w:color="auto"/>
            </w:tcBorders>
            <w:shd w:val="clear" w:color="auto" w:fill="auto"/>
          </w:tcPr>
          <w:p w14:paraId="3E1F3E9A" w14:textId="77777777" w:rsidR="00F074FA" w:rsidRPr="00F074FA" w:rsidRDefault="00F074FA" w:rsidP="00F074FA">
            <w:pPr>
              <w:rPr>
                <w:rFonts w:ascii="Calibri" w:eastAsia="Times New Roman" w:hAnsi="Calibri"/>
                <w:color w:val="000000"/>
                <w:szCs w:val="22"/>
              </w:rPr>
            </w:pPr>
            <w:r w:rsidRPr="00F074FA">
              <w:rPr>
                <w:rFonts w:ascii="Calibri" w:eastAsia="Times New Roman" w:hAnsi="Calibri"/>
                <w:color w:val="000000"/>
                <w:szCs w:val="22"/>
              </w:rPr>
              <w:t>University of Novi Sad, Serbia</w:t>
            </w:r>
          </w:p>
        </w:tc>
        <w:tc>
          <w:tcPr>
            <w:tcW w:w="4395" w:type="dxa"/>
            <w:tcBorders>
              <w:top w:val="single" w:sz="4" w:space="0" w:color="auto"/>
              <w:left w:val="nil"/>
              <w:bottom w:val="single" w:sz="4" w:space="0" w:color="auto"/>
              <w:right w:val="single" w:sz="4" w:space="0" w:color="auto"/>
            </w:tcBorders>
            <w:shd w:val="clear" w:color="auto" w:fill="auto"/>
          </w:tcPr>
          <w:p w14:paraId="4FB173C9" w14:textId="77777777" w:rsidR="00F074FA" w:rsidRPr="00F074FA" w:rsidRDefault="00F074FA" w:rsidP="00F074FA">
            <w:pPr>
              <w:rPr>
                <w:rFonts w:ascii="Calibri" w:eastAsia="Times New Roman" w:hAnsi="Calibri"/>
                <w:color w:val="000000"/>
                <w:szCs w:val="22"/>
              </w:rPr>
            </w:pPr>
            <w:r w:rsidRPr="00F074FA">
              <w:rPr>
                <w:rFonts w:ascii="Calibri" w:eastAsia="Times New Roman" w:hAnsi="Calibri"/>
                <w:color w:val="000000"/>
                <w:szCs w:val="22"/>
              </w:rPr>
              <w:t>An intersectional analysis of Hungarian, female high school graduates in Serbia</w:t>
            </w:r>
          </w:p>
        </w:tc>
      </w:tr>
      <w:tr w:rsidR="00F074FA" w:rsidRPr="00F074FA" w14:paraId="75A7A6DF" w14:textId="77777777" w:rsidTr="0094401B">
        <w:trPr>
          <w:trHeight w:val="672"/>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3A9ADAB1" w14:textId="77777777" w:rsidR="00F074FA" w:rsidRPr="00F074FA" w:rsidRDefault="00F074FA" w:rsidP="00F074FA">
            <w:pPr>
              <w:rPr>
                <w:rFonts w:ascii="Calibri" w:eastAsia="Times New Roman" w:hAnsi="Calibri"/>
                <w:color w:val="000000"/>
                <w:szCs w:val="22"/>
              </w:rPr>
            </w:pPr>
            <w:r w:rsidRPr="00F074FA">
              <w:rPr>
                <w:rFonts w:ascii="Calibri" w:eastAsia="Times New Roman" w:hAnsi="Calibri"/>
                <w:color w:val="000000"/>
                <w:szCs w:val="22"/>
              </w:rPr>
              <w:t>Reva Yunus</w:t>
            </w:r>
          </w:p>
          <w:p w14:paraId="61C48686" w14:textId="77777777" w:rsidR="00F074FA" w:rsidRPr="00F074FA" w:rsidRDefault="00F074FA" w:rsidP="00F074FA">
            <w:pPr>
              <w:rPr>
                <w:rFonts w:ascii="Calibri" w:eastAsia="Times New Roman" w:hAnsi="Calibri"/>
                <w:color w:val="000000"/>
                <w:szCs w:val="22"/>
              </w:rPr>
            </w:pPr>
          </w:p>
        </w:tc>
        <w:tc>
          <w:tcPr>
            <w:tcW w:w="2268" w:type="dxa"/>
            <w:tcBorders>
              <w:top w:val="single" w:sz="4" w:space="0" w:color="auto"/>
              <w:left w:val="nil"/>
              <w:bottom w:val="single" w:sz="4" w:space="0" w:color="auto"/>
              <w:right w:val="single" w:sz="4" w:space="0" w:color="auto"/>
            </w:tcBorders>
            <w:shd w:val="clear" w:color="auto" w:fill="auto"/>
          </w:tcPr>
          <w:p w14:paraId="4B69B4CC" w14:textId="77777777" w:rsidR="00F074FA" w:rsidRPr="00F074FA" w:rsidRDefault="00F074FA" w:rsidP="00F074FA">
            <w:pPr>
              <w:rPr>
                <w:rFonts w:ascii="Calibri" w:eastAsia="Times New Roman" w:hAnsi="Calibri"/>
                <w:color w:val="000000"/>
                <w:szCs w:val="22"/>
              </w:rPr>
            </w:pPr>
            <w:r w:rsidRPr="00F074FA">
              <w:rPr>
                <w:rFonts w:ascii="Calibri" w:eastAsia="Times New Roman" w:hAnsi="Calibri"/>
                <w:color w:val="000000"/>
                <w:szCs w:val="22"/>
              </w:rPr>
              <w:t>University of Warwick</w:t>
            </w:r>
          </w:p>
        </w:tc>
        <w:tc>
          <w:tcPr>
            <w:tcW w:w="4395" w:type="dxa"/>
            <w:tcBorders>
              <w:top w:val="single" w:sz="4" w:space="0" w:color="auto"/>
              <w:left w:val="nil"/>
              <w:bottom w:val="single" w:sz="4" w:space="0" w:color="auto"/>
              <w:right w:val="single" w:sz="4" w:space="0" w:color="auto"/>
            </w:tcBorders>
            <w:shd w:val="clear" w:color="auto" w:fill="auto"/>
          </w:tcPr>
          <w:p w14:paraId="3149C216" w14:textId="77777777" w:rsidR="00F074FA" w:rsidRPr="00F074FA" w:rsidRDefault="00F074FA" w:rsidP="00F074FA">
            <w:pPr>
              <w:rPr>
                <w:rFonts w:ascii="Calibri" w:eastAsia="Times New Roman" w:hAnsi="Calibri"/>
                <w:color w:val="000000"/>
                <w:szCs w:val="22"/>
              </w:rPr>
            </w:pPr>
            <w:r w:rsidRPr="00F074FA">
              <w:rPr>
                <w:rFonts w:ascii="Calibri" w:eastAsia="Times New Roman" w:hAnsi="Calibri"/>
                <w:color w:val="000000"/>
                <w:szCs w:val="22"/>
              </w:rPr>
              <w:t>Gendering education, gendering “empowerment”: Accounts of learning, inequality &amp; difference from India</w:t>
            </w:r>
          </w:p>
        </w:tc>
      </w:tr>
      <w:tr w:rsidR="00F074FA" w:rsidRPr="00F074FA" w14:paraId="6BAB9347" w14:textId="77777777" w:rsidTr="0094401B">
        <w:trPr>
          <w:trHeight w:val="672"/>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3BB9B3E5" w14:textId="77777777" w:rsidR="00F074FA" w:rsidRPr="00F074FA" w:rsidRDefault="00F074FA" w:rsidP="00F074FA">
            <w:pPr>
              <w:rPr>
                <w:rFonts w:ascii="Calibri" w:eastAsia="Times New Roman" w:hAnsi="Calibri"/>
                <w:color w:val="000000"/>
                <w:szCs w:val="22"/>
              </w:rPr>
            </w:pPr>
            <w:r w:rsidRPr="00F074FA">
              <w:rPr>
                <w:rFonts w:ascii="Calibri" w:eastAsia="Times New Roman" w:hAnsi="Calibri"/>
                <w:color w:val="000000"/>
                <w:szCs w:val="22"/>
              </w:rPr>
              <w:t>Susan McCullough</w:t>
            </w:r>
          </w:p>
        </w:tc>
        <w:tc>
          <w:tcPr>
            <w:tcW w:w="2268" w:type="dxa"/>
            <w:tcBorders>
              <w:top w:val="single" w:sz="4" w:space="0" w:color="auto"/>
              <w:left w:val="nil"/>
              <w:bottom w:val="single" w:sz="4" w:space="0" w:color="auto"/>
              <w:right w:val="single" w:sz="4" w:space="0" w:color="auto"/>
            </w:tcBorders>
            <w:shd w:val="clear" w:color="auto" w:fill="auto"/>
          </w:tcPr>
          <w:p w14:paraId="5E372DD5" w14:textId="77777777" w:rsidR="00F074FA" w:rsidRPr="00F074FA" w:rsidRDefault="00F074FA" w:rsidP="00F074FA">
            <w:pPr>
              <w:rPr>
                <w:rFonts w:ascii="Calibri" w:eastAsia="Times New Roman" w:hAnsi="Calibri"/>
                <w:color w:val="000000"/>
                <w:szCs w:val="22"/>
              </w:rPr>
            </w:pPr>
            <w:r w:rsidRPr="00F074FA">
              <w:rPr>
                <w:rFonts w:ascii="Calibri" w:eastAsia="Times New Roman" w:hAnsi="Calibri"/>
                <w:color w:val="000000"/>
                <w:szCs w:val="22"/>
              </w:rPr>
              <w:t>City College of New York</w:t>
            </w:r>
          </w:p>
        </w:tc>
        <w:tc>
          <w:tcPr>
            <w:tcW w:w="4395" w:type="dxa"/>
            <w:tcBorders>
              <w:top w:val="single" w:sz="4" w:space="0" w:color="auto"/>
              <w:left w:val="nil"/>
              <w:bottom w:val="single" w:sz="4" w:space="0" w:color="auto"/>
              <w:right w:val="single" w:sz="4" w:space="0" w:color="auto"/>
            </w:tcBorders>
            <w:shd w:val="clear" w:color="auto" w:fill="auto"/>
          </w:tcPr>
          <w:p w14:paraId="05E635D3" w14:textId="77777777" w:rsidR="00F074FA" w:rsidRPr="00F074FA" w:rsidRDefault="00F074FA" w:rsidP="00F074FA">
            <w:pPr>
              <w:rPr>
                <w:rFonts w:ascii="Calibri" w:eastAsia="Times New Roman" w:hAnsi="Calibri"/>
                <w:color w:val="000000"/>
                <w:szCs w:val="22"/>
              </w:rPr>
            </w:pPr>
            <w:r w:rsidRPr="00F074FA">
              <w:rPr>
                <w:rFonts w:ascii="Calibri" w:eastAsia="Times New Roman" w:hAnsi="Calibri"/>
                <w:color w:val="000000"/>
                <w:szCs w:val="22"/>
              </w:rPr>
              <w:t>Middle School Girls in Postfeminist Times</w:t>
            </w:r>
          </w:p>
        </w:tc>
      </w:tr>
      <w:tr w:rsidR="00F074FA" w:rsidRPr="00F074FA" w14:paraId="7D79EC5D" w14:textId="77777777" w:rsidTr="0094401B">
        <w:trPr>
          <w:trHeight w:val="672"/>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303DEA67" w14:textId="77777777" w:rsidR="00F074FA" w:rsidRPr="00F074FA" w:rsidRDefault="00F074FA" w:rsidP="00F074FA">
            <w:pPr>
              <w:rPr>
                <w:rFonts w:ascii="Calibri" w:eastAsia="Times New Roman" w:hAnsi="Calibri"/>
                <w:color w:val="000000"/>
                <w:szCs w:val="22"/>
              </w:rPr>
            </w:pPr>
            <w:r w:rsidRPr="00F074FA">
              <w:rPr>
                <w:rFonts w:ascii="Calibri" w:eastAsia="Times New Roman" w:hAnsi="Calibri"/>
                <w:color w:val="000000"/>
                <w:szCs w:val="22"/>
              </w:rPr>
              <w:t>Ulla-Maija Salo</w:t>
            </w:r>
          </w:p>
          <w:p w14:paraId="52564291" w14:textId="77777777" w:rsidR="00F074FA" w:rsidRPr="00F074FA" w:rsidRDefault="00F074FA" w:rsidP="00F074FA">
            <w:pPr>
              <w:rPr>
                <w:rFonts w:ascii="Calibri" w:eastAsia="Times New Roman" w:hAnsi="Calibri"/>
                <w:color w:val="000000"/>
                <w:szCs w:val="22"/>
              </w:rPr>
            </w:pPr>
          </w:p>
        </w:tc>
        <w:tc>
          <w:tcPr>
            <w:tcW w:w="2268" w:type="dxa"/>
            <w:tcBorders>
              <w:top w:val="single" w:sz="4" w:space="0" w:color="auto"/>
              <w:left w:val="nil"/>
              <w:bottom w:val="single" w:sz="4" w:space="0" w:color="auto"/>
              <w:right w:val="single" w:sz="4" w:space="0" w:color="auto"/>
            </w:tcBorders>
            <w:shd w:val="clear" w:color="auto" w:fill="auto"/>
          </w:tcPr>
          <w:p w14:paraId="524483A6" w14:textId="77777777" w:rsidR="00F074FA" w:rsidRPr="00F074FA" w:rsidRDefault="00F074FA" w:rsidP="00F074FA">
            <w:pPr>
              <w:rPr>
                <w:rFonts w:ascii="Calibri" w:eastAsia="Times New Roman" w:hAnsi="Calibri"/>
                <w:color w:val="000000"/>
                <w:szCs w:val="22"/>
              </w:rPr>
            </w:pPr>
            <w:r w:rsidRPr="00F074FA">
              <w:rPr>
                <w:rFonts w:ascii="Calibri" w:eastAsia="Times New Roman" w:hAnsi="Calibri"/>
                <w:color w:val="000000"/>
                <w:szCs w:val="22"/>
              </w:rPr>
              <w:t>University of Helsinki</w:t>
            </w:r>
          </w:p>
        </w:tc>
        <w:tc>
          <w:tcPr>
            <w:tcW w:w="4395" w:type="dxa"/>
            <w:tcBorders>
              <w:top w:val="single" w:sz="4" w:space="0" w:color="auto"/>
              <w:left w:val="nil"/>
              <w:bottom w:val="single" w:sz="4" w:space="0" w:color="auto"/>
              <w:right w:val="single" w:sz="4" w:space="0" w:color="auto"/>
            </w:tcBorders>
            <w:shd w:val="clear" w:color="auto" w:fill="auto"/>
          </w:tcPr>
          <w:p w14:paraId="297B6261" w14:textId="77777777" w:rsidR="00F074FA" w:rsidRPr="00F074FA" w:rsidRDefault="00F074FA" w:rsidP="00F074FA">
            <w:pPr>
              <w:rPr>
                <w:rFonts w:ascii="Calibri" w:eastAsia="Times New Roman" w:hAnsi="Calibri"/>
                <w:color w:val="000000"/>
                <w:szCs w:val="22"/>
              </w:rPr>
            </w:pPr>
            <w:r w:rsidRPr="00F074FA">
              <w:rPr>
                <w:rFonts w:ascii="Calibri" w:eastAsia="Times New Roman" w:hAnsi="Calibri"/>
                <w:color w:val="000000"/>
                <w:szCs w:val="22"/>
              </w:rPr>
              <w:t>Forest daughters, Mother Nature and green criticism</w:t>
            </w:r>
          </w:p>
        </w:tc>
      </w:tr>
    </w:tbl>
    <w:p w14:paraId="539D911C" w14:textId="77777777" w:rsidR="00C8722C" w:rsidRDefault="00C8722C" w:rsidP="001C5ED1"/>
    <w:p w14:paraId="68DCFBCA" w14:textId="77777777" w:rsidR="00F074FA" w:rsidRPr="00F074FA" w:rsidRDefault="00F074FA" w:rsidP="00F074FA">
      <w:pPr>
        <w:keepNext/>
        <w:suppressAutoHyphens/>
        <w:outlineLvl w:val="1"/>
        <w:rPr>
          <w:b/>
          <w:color w:val="4F81BD" w:themeColor="accent1"/>
          <w:sz w:val="28"/>
          <w:szCs w:val="28"/>
          <w:lang w:eastAsia="ar-SA"/>
        </w:rPr>
      </w:pPr>
      <w:r w:rsidRPr="00F074FA">
        <w:rPr>
          <w:b/>
          <w:color w:val="4F81BD" w:themeColor="accent1"/>
          <w:sz w:val="28"/>
          <w:szCs w:val="28"/>
          <w:lang w:eastAsia="ar-SA"/>
        </w:rPr>
        <w:lastRenderedPageBreak/>
        <w:t>9.00-11.00 (2039)</w:t>
      </w:r>
    </w:p>
    <w:p w14:paraId="00B46D3F" w14:textId="77777777" w:rsidR="00F074FA" w:rsidRPr="00F074FA" w:rsidRDefault="00F074FA" w:rsidP="00F074FA">
      <w:pPr>
        <w:keepNext/>
        <w:suppressAutoHyphens/>
        <w:spacing w:before="120"/>
        <w:outlineLvl w:val="2"/>
        <w:rPr>
          <w:bCs/>
          <w:color w:val="4F81BD" w:themeColor="accent1"/>
          <w:sz w:val="28"/>
          <w:szCs w:val="28"/>
          <w:lang w:eastAsia="ar-SA"/>
        </w:rPr>
      </w:pPr>
      <w:r w:rsidRPr="00F074FA">
        <w:rPr>
          <w:rFonts w:eastAsia="MS Gothic"/>
          <w:color w:val="4F81BD" w:themeColor="accent1"/>
          <w:sz w:val="28"/>
          <w:szCs w:val="28"/>
          <w:lang w:eastAsia="ar-SA"/>
        </w:rPr>
        <w:t>Revisiting and Reinventing Feminist Theory</w:t>
      </w:r>
    </w:p>
    <w:p w14:paraId="24CFBCD7" w14:textId="77777777" w:rsidR="00F074FA" w:rsidRPr="00F074FA" w:rsidRDefault="00F074FA" w:rsidP="00F074FA">
      <w:r w:rsidRPr="00F074FA">
        <w:rPr>
          <w:b/>
          <w:i/>
        </w:rPr>
        <w:t>Thinking through feminism, thinking through gender</w:t>
      </w:r>
    </w:p>
    <w:tbl>
      <w:tblPr>
        <w:tblStyle w:val="TableGrid4"/>
        <w:tblW w:w="0" w:type="auto"/>
        <w:tblLook w:val="04A0" w:firstRow="1" w:lastRow="0" w:firstColumn="1" w:lastColumn="0" w:noHBand="0" w:noVBand="1"/>
      </w:tblPr>
      <w:tblGrid>
        <w:gridCol w:w="2093"/>
        <w:gridCol w:w="2410"/>
        <w:gridCol w:w="4013"/>
      </w:tblGrid>
      <w:tr w:rsidR="00F074FA" w:rsidRPr="00F074FA" w14:paraId="46125D31" w14:textId="77777777" w:rsidTr="0094401B">
        <w:tc>
          <w:tcPr>
            <w:tcW w:w="2093" w:type="dxa"/>
          </w:tcPr>
          <w:p w14:paraId="508C4B5D" w14:textId="77777777" w:rsidR="00F074FA" w:rsidRPr="00F074FA" w:rsidRDefault="00F074FA" w:rsidP="00F074FA">
            <w:pPr>
              <w:rPr>
                <w:rFonts w:ascii="Calibri" w:eastAsia="Times New Roman" w:hAnsi="Calibri"/>
                <w:color w:val="000000"/>
              </w:rPr>
            </w:pPr>
            <w:r w:rsidRPr="00F074FA">
              <w:rPr>
                <w:rFonts w:ascii="Calibri" w:eastAsia="Times New Roman" w:hAnsi="Calibri"/>
                <w:color w:val="000000"/>
              </w:rPr>
              <w:t>Lenka Vrablikova</w:t>
            </w:r>
          </w:p>
        </w:tc>
        <w:tc>
          <w:tcPr>
            <w:tcW w:w="2410" w:type="dxa"/>
          </w:tcPr>
          <w:p w14:paraId="31340A29" w14:textId="77777777" w:rsidR="00F074FA" w:rsidRPr="00F074FA" w:rsidRDefault="00F074FA" w:rsidP="00F074FA">
            <w:pPr>
              <w:rPr>
                <w:rFonts w:ascii="Calibri" w:eastAsia="Times New Roman" w:hAnsi="Calibri"/>
                <w:color w:val="000000"/>
              </w:rPr>
            </w:pPr>
            <w:r w:rsidRPr="00F074FA">
              <w:rPr>
                <w:rFonts w:ascii="Calibri" w:eastAsia="Times New Roman" w:hAnsi="Calibri"/>
                <w:color w:val="000000"/>
              </w:rPr>
              <w:t xml:space="preserve">University of Leeds  </w:t>
            </w:r>
          </w:p>
        </w:tc>
        <w:tc>
          <w:tcPr>
            <w:tcW w:w="4013" w:type="dxa"/>
          </w:tcPr>
          <w:p w14:paraId="3476A12F" w14:textId="77777777" w:rsidR="00F074FA" w:rsidRPr="00F074FA" w:rsidRDefault="00F074FA" w:rsidP="00F074FA">
            <w:pPr>
              <w:rPr>
                <w:rFonts w:ascii="Calibri" w:eastAsia="Times New Roman" w:hAnsi="Calibri"/>
                <w:color w:val="000000"/>
                <w:szCs w:val="22"/>
              </w:rPr>
            </w:pPr>
            <w:r w:rsidRPr="00F074FA">
              <w:rPr>
                <w:rFonts w:ascii="Calibri" w:eastAsia="Times New Roman" w:hAnsi="Calibri"/>
                <w:color w:val="000000"/>
                <w:szCs w:val="22"/>
              </w:rPr>
              <w:t xml:space="preserve">Towards academic freedom: post-Kantian feminisms </w:t>
            </w:r>
          </w:p>
        </w:tc>
      </w:tr>
      <w:tr w:rsidR="00F074FA" w:rsidRPr="00F074FA" w14:paraId="6229FB88" w14:textId="77777777" w:rsidTr="0094401B">
        <w:tc>
          <w:tcPr>
            <w:tcW w:w="2093" w:type="dxa"/>
          </w:tcPr>
          <w:p w14:paraId="498E07D4" w14:textId="77777777" w:rsidR="00F074FA" w:rsidRPr="00F074FA" w:rsidRDefault="00F074FA" w:rsidP="00F074FA">
            <w:pPr>
              <w:rPr>
                <w:rFonts w:ascii="Calibri" w:eastAsia="Times New Roman" w:hAnsi="Calibri"/>
                <w:color w:val="000000"/>
              </w:rPr>
            </w:pPr>
            <w:r w:rsidRPr="00F074FA">
              <w:rPr>
                <w:rFonts w:ascii="Calibri" w:eastAsia="Times New Roman" w:hAnsi="Calibri"/>
                <w:color w:val="000000"/>
              </w:rPr>
              <w:t>Lanoi Maloiy</w:t>
            </w:r>
          </w:p>
          <w:p w14:paraId="68CF207D" w14:textId="77777777" w:rsidR="00F074FA" w:rsidRPr="00F074FA" w:rsidRDefault="00F074FA" w:rsidP="00F074FA">
            <w:pPr>
              <w:rPr>
                <w:rFonts w:ascii="Calibri" w:eastAsia="Times New Roman" w:hAnsi="Calibri"/>
                <w:color w:val="000000"/>
              </w:rPr>
            </w:pPr>
          </w:p>
        </w:tc>
        <w:tc>
          <w:tcPr>
            <w:tcW w:w="2410" w:type="dxa"/>
          </w:tcPr>
          <w:p w14:paraId="6D1E3865" w14:textId="77777777" w:rsidR="00F074FA" w:rsidRPr="00F074FA" w:rsidRDefault="00F074FA" w:rsidP="00F074FA">
            <w:pPr>
              <w:rPr>
                <w:rFonts w:ascii="Calibri" w:eastAsia="Times New Roman" w:hAnsi="Calibri"/>
                <w:color w:val="000000"/>
              </w:rPr>
            </w:pPr>
            <w:r w:rsidRPr="00F074FA">
              <w:rPr>
                <w:rFonts w:ascii="Calibri" w:eastAsia="Times New Roman" w:hAnsi="Calibri"/>
                <w:color w:val="000000"/>
              </w:rPr>
              <w:t>University of South Australia</w:t>
            </w:r>
          </w:p>
        </w:tc>
        <w:tc>
          <w:tcPr>
            <w:tcW w:w="4013" w:type="dxa"/>
          </w:tcPr>
          <w:p w14:paraId="3B66647E" w14:textId="77777777" w:rsidR="00F074FA" w:rsidRPr="00F074FA" w:rsidRDefault="00F074FA" w:rsidP="00F074FA">
            <w:pPr>
              <w:rPr>
                <w:rFonts w:ascii="Calibri" w:eastAsia="Times New Roman" w:hAnsi="Calibri"/>
                <w:color w:val="000000"/>
                <w:szCs w:val="22"/>
              </w:rPr>
            </w:pPr>
            <w:r w:rsidRPr="00F074FA">
              <w:rPr>
                <w:rFonts w:ascii="Calibri" w:eastAsia="Times New Roman" w:hAnsi="Calibri"/>
                <w:color w:val="000000"/>
                <w:szCs w:val="22"/>
              </w:rPr>
              <w:t>African feminism: a lens for examining the experiences of Kenyan women in leadership</w:t>
            </w:r>
          </w:p>
        </w:tc>
      </w:tr>
      <w:tr w:rsidR="00F074FA" w:rsidRPr="00F074FA" w14:paraId="50C24563" w14:textId="77777777" w:rsidTr="0094401B">
        <w:tc>
          <w:tcPr>
            <w:tcW w:w="2093" w:type="dxa"/>
          </w:tcPr>
          <w:p w14:paraId="7FA36E5D" w14:textId="77777777" w:rsidR="00F074FA" w:rsidRPr="00F074FA" w:rsidRDefault="00F074FA" w:rsidP="00F074FA">
            <w:pPr>
              <w:rPr>
                <w:rFonts w:ascii="Calibri" w:eastAsia="Times New Roman" w:hAnsi="Calibri"/>
                <w:color w:val="000000"/>
              </w:rPr>
            </w:pPr>
            <w:r w:rsidRPr="00F074FA">
              <w:rPr>
                <w:rFonts w:ascii="Calibri" w:eastAsia="Times New Roman" w:hAnsi="Calibri"/>
                <w:color w:val="000000"/>
              </w:rPr>
              <w:t>Kate Scantlebury</w:t>
            </w:r>
          </w:p>
          <w:p w14:paraId="3BCDDD72" w14:textId="77777777" w:rsidR="00F074FA" w:rsidRPr="00F074FA" w:rsidRDefault="00F074FA" w:rsidP="00F074FA">
            <w:pPr>
              <w:rPr>
                <w:rFonts w:ascii="Calibri" w:eastAsia="Times New Roman" w:hAnsi="Calibri"/>
                <w:color w:val="000000"/>
              </w:rPr>
            </w:pPr>
          </w:p>
        </w:tc>
        <w:tc>
          <w:tcPr>
            <w:tcW w:w="2410" w:type="dxa"/>
          </w:tcPr>
          <w:p w14:paraId="63B53B66" w14:textId="77777777" w:rsidR="00F074FA" w:rsidRPr="00F074FA" w:rsidRDefault="00F074FA" w:rsidP="00F074FA">
            <w:pPr>
              <w:rPr>
                <w:rFonts w:ascii="Calibri" w:eastAsia="Times New Roman" w:hAnsi="Calibri"/>
                <w:color w:val="000000"/>
              </w:rPr>
            </w:pPr>
            <w:r w:rsidRPr="00F074FA">
              <w:rPr>
                <w:rFonts w:ascii="Calibri" w:eastAsia="Times New Roman" w:hAnsi="Calibri"/>
                <w:color w:val="000000"/>
              </w:rPr>
              <w:t>University of Delaware</w:t>
            </w:r>
          </w:p>
          <w:p w14:paraId="3AB4A1DB" w14:textId="77777777" w:rsidR="00F074FA" w:rsidRPr="00F074FA" w:rsidRDefault="00F074FA" w:rsidP="00F074FA">
            <w:pPr>
              <w:rPr>
                <w:rFonts w:ascii="Calibri" w:eastAsia="Times New Roman" w:hAnsi="Calibri"/>
                <w:color w:val="000000"/>
              </w:rPr>
            </w:pPr>
          </w:p>
        </w:tc>
        <w:tc>
          <w:tcPr>
            <w:tcW w:w="4013" w:type="dxa"/>
          </w:tcPr>
          <w:p w14:paraId="3EB21451" w14:textId="77777777" w:rsidR="00F074FA" w:rsidRPr="00F074FA" w:rsidRDefault="00F074FA" w:rsidP="00F074FA">
            <w:pPr>
              <w:rPr>
                <w:rFonts w:ascii="Calibri" w:eastAsia="Times New Roman" w:hAnsi="Calibri"/>
                <w:color w:val="000000"/>
                <w:szCs w:val="22"/>
              </w:rPr>
            </w:pPr>
            <w:r w:rsidRPr="00F074FA">
              <w:rPr>
                <w:rFonts w:ascii="Calibri" w:eastAsia="Times New Roman" w:hAnsi="Calibri"/>
                <w:color w:val="000000"/>
                <w:szCs w:val="22"/>
              </w:rPr>
              <w:t>Gender matters: building on the past, recognizing the present, and using material feminism to frame future science education research</w:t>
            </w:r>
          </w:p>
        </w:tc>
      </w:tr>
      <w:tr w:rsidR="00F074FA" w:rsidRPr="00F074FA" w14:paraId="1261AAC2" w14:textId="77777777" w:rsidTr="0094401B">
        <w:tc>
          <w:tcPr>
            <w:tcW w:w="2093" w:type="dxa"/>
          </w:tcPr>
          <w:p w14:paraId="47ECB843" w14:textId="77777777" w:rsidR="00F074FA" w:rsidRPr="00F074FA" w:rsidRDefault="00F074FA" w:rsidP="00F074FA">
            <w:pPr>
              <w:rPr>
                <w:rFonts w:ascii="Calibri" w:eastAsia="Times New Roman" w:hAnsi="Calibri"/>
                <w:color w:val="000000"/>
              </w:rPr>
            </w:pPr>
            <w:r w:rsidRPr="00F074FA">
              <w:rPr>
                <w:rFonts w:ascii="Calibri" w:eastAsia="Times New Roman" w:hAnsi="Calibri"/>
                <w:color w:val="000000"/>
              </w:rPr>
              <w:t>Blue Mahy</w:t>
            </w:r>
          </w:p>
          <w:p w14:paraId="5F65BF40" w14:textId="77777777" w:rsidR="00F074FA" w:rsidRPr="00F074FA" w:rsidRDefault="00F074FA" w:rsidP="00F074FA">
            <w:pPr>
              <w:rPr>
                <w:rFonts w:ascii="Calibri" w:eastAsia="Times New Roman" w:hAnsi="Calibri"/>
                <w:color w:val="000000"/>
              </w:rPr>
            </w:pPr>
          </w:p>
        </w:tc>
        <w:tc>
          <w:tcPr>
            <w:tcW w:w="2410" w:type="dxa"/>
          </w:tcPr>
          <w:p w14:paraId="5D66DD14" w14:textId="77777777" w:rsidR="00F074FA" w:rsidRPr="00F074FA" w:rsidRDefault="00F074FA" w:rsidP="00F074FA">
            <w:pPr>
              <w:rPr>
                <w:rFonts w:ascii="Calibri" w:eastAsia="Times New Roman" w:hAnsi="Calibri"/>
                <w:color w:val="000000"/>
              </w:rPr>
            </w:pPr>
            <w:r w:rsidRPr="00F074FA">
              <w:rPr>
                <w:rFonts w:ascii="Calibri" w:eastAsia="Times New Roman" w:hAnsi="Calibri"/>
                <w:color w:val="000000"/>
              </w:rPr>
              <w:t>Monash University</w:t>
            </w:r>
          </w:p>
          <w:p w14:paraId="4E3C3882" w14:textId="77777777" w:rsidR="00F074FA" w:rsidRPr="00F074FA" w:rsidRDefault="00F074FA" w:rsidP="00F074FA">
            <w:pPr>
              <w:ind w:firstLine="720"/>
              <w:rPr>
                <w:rFonts w:ascii="Calibri" w:eastAsia="Times New Roman" w:hAnsi="Calibri"/>
                <w:color w:val="000000"/>
              </w:rPr>
            </w:pPr>
          </w:p>
        </w:tc>
        <w:tc>
          <w:tcPr>
            <w:tcW w:w="4013" w:type="dxa"/>
          </w:tcPr>
          <w:p w14:paraId="7750B0CF" w14:textId="77777777" w:rsidR="00F074FA" w:rsidRPr="00F074FA" w:rsidRDefault="00F074FA" w:rsidP="00F074FA">
            <w:pPr>
              <w:rPr>
                <w:rFonts w:ascii="Calibri" w:eastAsia="Times New Roman" w:hAnsi="Calibri"/>
                <w:color w:val="000000"/>
                <w:szCs w:val="22"/>
              </w:rPr>
            </w:pPr>
            <w:r w:rsidRPr="00F074FA">
              <w:rPr>
                <w:rFonts w:ascii="Calibri" w:eastAsia="Times New Roman" w:hAnsi="Calibri"/>
                <w:color w:val="000000"/>
                <w:szCs w:val="22"/>
              </w:rPr>
              <w:t>Ethico-onto-epistemological entanglements of gender-sex and technoscience</w:t>
            </w:r>
          </w:p>
          <w:p w14:paraId="6D9BF061" w14:textId="77777777" w:rsidR="00F074FA" w:rsidRPr="00F074FA" w:rsidRDefault="00F074FA" w:rsidP="00F074FA">
            <w:pPr>
              <w:rPr>
                <w:rFonts w:ascii="Calibri" w:eastAsia="Times New Roman" w:hAnsi="Calibri"/>
                <w:color w:val="000000"/>
                <w:szCs w:val="22"/>
              </w:rPr>
            </w:pPr>
          </w:p>
        </w:tc>
      </w:tr>
      <w:tr w:rsidR="00F074FA" w:rsidRPr="00F074FA" w14:paraId="4E4218EA" w14:textId="77777777" w:rsidTr="0094401B">
        <w:tc>
          <w:tcPr>
            <w:tcW w:w="2093" w:type="dxa"/>
          </w:tcPr>
          <w:p w14:paraId="47E08F25" w14:textId="2587F7E1" w:rsidR="00F074FA" w:rsidRPr="00F074FA" w:rsidRDefault="00B77B3A" w:rsidP="00F074FA">
            <w:pPr>
              <w:tabs>
                <w:tab w:val="left" w:pos="437"/>
              </w:tabs>
              <w:rPr>
                <w:rFonts w:ascii="Calibri" w:eastAsia="Times New Roman" w:hAnsi="Calibri"/>
                <w:color w:val="000000"/>
              </w:rPr>
            </w:pPr>
            <w:r w:rsidRPr="00F074FA">
              <w:rPr>
                <w:rFonts w:ascii="Calibri" w:eastAsia="Times New Roman" w:hAnsi="Calibri"/>
                <w:color w:val="000000"/>
                <w:szCs w:val="22"/>
              </w:rPr>
              <w:t>L</w:t>
            </w:r>
            <w:r w:rsidR="00F074FA" w:rsidRPr="00F074FA">
              <w:rPr>
                <w:rFonts w:ascii="Calibri" w:eastAsia="Times New Roman" w:hAnsi="Calibri"/>
                <w:color w:val="000000"/>
                <w:szCs w:val="22"/>
              </w:rPr>
              <w:t>isahunter</w:t>
            </w:r>
            <w:r>
              <w:rPr>
                <w:rFonts w:ascii="Calibri" w:eastAsia="Times New Roman" w:hAnsi="Calibri"/>
                <w:color w:val="000000"/>
                <w:szCs w:val="22"/>
              </w:rPr>
              <w:t xml:space="preserve">, </w:t>
            </w:r>
            <w:proofErr w:type="spellStart"/>
            <w:r>
              <w:rPr>
                <w:rFonts w:ascii="Calibri" w:eastAsia="Times New Roman" w:hAnsi="Calibri"/>
                <w:color w:val="000000"/>
                <w:szCs w:val="22"/>
              </w:rPr>
              <w:t>Elke</w:t>
            </w:r>
            <w:proofErr w:type="spellEnd"/>
            <w:r>
              <w:rPr>
                <w:rFonts w:ascii="Calibri" w:eastAsia="Times New Roman" w:hAnsi="Calibri"/>
                <w:color w:val="000000"/>
                <w:szCs w:val="22"/>
              </w:rPr>
              <w:t xml:space="preserve"> Emerald</w:t>
            </w:r>
          </w:p>
          <w:p w14:paraId="0CE060E7" w14:textId="77777777" w:rsidR="00F074FA" w:rsidRPr="00F074FA" w:rsidRDefault="00F074FA" w:rsidP="00F074FA">
            <w:pPr>
              <w:tabs>
                <w:tab w:val="left" w:pos="437"/>
              </w:tabs>
              <w:rPr>
                <w:rFonts w:ascii="Calibri" w:eastAsia="Times New Roman" w:hAnsi="Calibri"/>
                <w:color w:val="000000"/>
              </w:rPr>
            </w:pPr>
          </w:p>
        </w:tc>
        <w:tc>
          <w:tcPr>
            <w:tcW w:w="2410" w:type="dxa"/>
          </w:tcPr>
          <w:p w14:paraId="16F224F5" w14:textId="6C3D3533" w:rsidR="00F074FA" w:rsidRPr="00F074FA" w:rsidRDefault="00F074FA" w:rsidP="00F074FA">
            <w:pPr>
              <w:rPr>
                <w:rFonts w:ascii="Calibri" w:eastAsia="Times New Roman" w:hAnsi="Calibri"/>
                <w:color w:val="000000"/>
              </w:rPr>
            </w:pPr>
            <w:r w:rsidRPr="00F074FA">
              <w:rPr>
                <w:rFonts w:ascii="Calibri" w:eastAsia="Times New Roman" w:hAnsi="Calibri"/>
                <w:color w:val="000000"/>
              </w:rPr>
              <w:t>University of Waikato, New Zealand</w:t>
            </w:r>
            <w:r w:rsidR="00B77B3A">
              <w:rPr>
                <w:rFonts w:ascii="Calibri" w:eastAsia="Times New Roman" w:hAnsi="Calibri"/>
                <w:color w:val="000000"/>
              </w:rPr>
              <w:t>, Griffith University, Australia</w:t>
            </w:r>
          </w:p>
          <w:p w14:paraId="628096D4" w14:textId="77777777" w:rsidR="00F074FA" w:rsidRPr="00F074FA" w:rsidRDefault="00F074FA" w:rsidP="00F074FA">
            <w:pPr>
              <w:rPr>
                <w:rFonts w:ascii="Calibri" w:eastAsia="Times New Roman" w:hAnsi="Calibri"/>
                <w:color w:val="000000"/>
              </w:rPr>
            </w:pPr>
          </w:p>
        </w:tc>
        <w:tc>
          <w:tcPr>
            <w:tcW w:w="4013" w:type="dxa"/>
          </w:tcPr>
          <w:p w14:paraId="7A273C52" w14:textId="77777777" w:rsidR="00F074FA" w:rsidRPr="00F074FA" w:rsidRDefault="00F074FA" w:rsidP="00F074FA">
            <w:pPr>
              <w:rPr>
                <w:rFonts w:ascii="Calibri" w:eastAsia="Times New Roman" w:hAnsi="Calibri"/>
                <w:color w:val="000000"/>
                <w:szCs w:val="22"/>
              </w:rPr>
            </w:pPr>
            <w:r w:rsidRPr="00F074FA">
              <w:rPr>
                <w:rFonts w:ascii="Calibri" w:eastAsia="Times New Roman" w:hAnsi="Calibri"/>
                <w:color w:val="000000"/>
                <w:szCs w:val="22"/>
              </w:rPr>
              <w:t>(A)dressing the long (boardies) and short (bikinis) of performance surfing: a posthumanist tightening of patriarchal threads as a body pedagogy</w:t>
            </w:r>
          </w:p>
        </w:tc>
      </w:tr>
    </w:tbl>
    <w:p w14:paraId="496DB6C7" w14:textId="77777777" w:rsidR="00F074FA" w:rsidRDefault="00F074FA" w:rsidP="001C5ED1"/>
    <w:p w14:paraId="2E19F847" w14:textId="77777777" w:rsidR="00F074FA" w:rsidRPr="00F074FA" w:rsidRDefault="00F074FA" w:rsidP="00F074FA">
      <w:pPr>
        <w:keepNext/>
        <w:suppressAutoHyphens/>
        <w:outlineLvl w:val="1"/>
        <w:rPr>
          <w:b/>
          <w:color w:val="4F81BD" w:themeColor="accent1"/>
          <w:sz w:val="28"/>
          <w:szCs w:val="28"/>
          <w:lang w:eastAsia="ar-SA"/>
        </w:rPr>
      </w:pPr>
      <w:r w:rsidRPr="00F074FA">
        <w:rPr>
          <w:b/>
          <w:color w:val="4F81BD" w:themeColor="accent1"/>
          <w:sz w:val="28"/>
          <w:szCs w:val="28"/>
          <w:lang w:eastAsia="ar-SA"/>
        </w:rPr>
        <w:t>9.00-11.00 (2040)</w:t>
      </w:r>
    </w:p>
    <w:p w14:paraId="35568DB1" w14:textId="77777777" w:rsidR="00F074FA" w:rsidRPr="00F074FA" w:rsidRDefault="00F074FA" w:rsidP="00F074FA">
      <w:pPr>
        <w:keepNext/>
        <w:suppressAutoHyphens/>
        <w:spacing w:before="120"/>
        <w:outlineLvl w:val="2"/>
        <w:rPr>
          <w:bCs/>
          <w:color w:val="4F81BD" w:themeColor="accent1"/>
          <w:sz w:val="28"/>
          <w:szCs w:val="28"/>
          <w:lang w:eastAsia="ar-SA"/>
        </w:rPr>
      </w:pPr>
      <w:r w:rsidRPr="00F074FA">
        <w:rPr>
          <w:rFonts w:eastAsia="MS Gothic"/>
          <w:color w:val="4F81BD" w:themeColor="accent1"/>
          <w:sz w:val="28"/>
          <w:szCs w:val="28"/>
          <w:lang w:eastAsia="ar-SA"/>
        </w:rPr>
        <w:t>Subject Cultures</w:t>
      </w:r>
    </w:p>
    <w:p w14:paraId="5486873B" w14:textId="77777777" w:rsidR="00F074FA" w:rsidRPr="00F074FA" w:rsidRDefault="00F074FA" w:rsidP="00F074FA">
      <w:pPr>
        <w:rPr>
          <w:b/>
          <w:i/>
          <w:sz w:val="24"/>
        </w:rPr>
      </w:pPr>
      <w:r w:rsidRPr="00F074FA">
        <w:rPr>
          <w:b/>
          <w:i/>
          <w:sz w:val="24"/>
        </w:rPr>
        <w:t>Sexuality, gender, equality: pedagogic and political strategies</w:t>
      </w:r>
    </w:p>
    <w:tbl>
      <w:tblPr>
        <w:tblW w:w="8520" w:type="dxa"/>
        <w:tblInd w:w="93" w:type="dxa"/>
        <w:tblLook w:val="04A0" w:firstRow="1" w:lastRow="0" w:firstColumn="1" w:lastColumn="0" w:noHBand="0" w:noVBand="1"/>
      </w:tblPr>
      <w:tblGrid>
        <w:gridCol w:w="1920"/>
        <w:gridCol w:w="2206"/>
        <w:gridCol w:w="4394"/>
      </w:tblGrid>
      <w:tr w:rsidR="00F074FA" w:rsidRPr="00F074FA" w14:paraId="20B9D7D9" w14:textId="77777777" w:rsidTr="0094401B">
        <w:trPr>
          <w:trHeight w:val="978"/>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47FECAA9" w14:textId="77777777" w:rsidR="00F074FA" w:rsidRPr="00F074FA" w:rsidRDefault="00F074FA" w:rsidP="00F074FA">
            <w:pPr>
              <w:rPr>
                <w:rFonts w:ascii="Calibri" w:eastAsia="Times New Roman" w:hAnsi="Calibri"/>
                <w:color w:val="000000"/>
              </w:rPr>
            </w:pPr>
            <w:r w:rsidRPr="00F074FA">
              <w:rPr>
                <w:rFonts w:ascii="Calibri" w:eastAsia="Times New Roman" w:hAnsi="Calibri"/>
                <w:color w:val="000000"/>
              </w:rPr>
              <w:t>Lyn Harrison, Debbie Ollis, Bruce Johnson</w:t>
            </w:r>
          </w:p>
        </w:tc>
        <w:tc>
          <w:tcPr>
            <w:tcW w:w="2206" w:type="dxa"/>
            <w:tcBorders>
              <w:top w:val="single" w:sz="4" w:space="0" w:color="auto"/>
              <w:left w:val="nil"/>
              <w:bottom w:val="single" w:sz="4" w:space="0" w:color="auto"/>
              <w:right w:val="single" w:sz="4" w:space="0" w:color="auto"/>
            </w:tcBorders>
            <w:shd w:val="clear" w:color="auto" w:fill="auto"/>
          </w:tcPr>
          <w:p w14:paraId="14B18246" w14:textId="77777777" w:rsidR="00F074FA" w:rsidRPr="00F074FA" w:rsidRDefault="00F074FA" w:rsidP="00F074FA">
            <w:pPr>
              <w:rPr>
                <w:rFonts w:ascii="Calibri" w:eastAsia="Times New Roman" w:hAnsi="Calibri"/>
                <w:color w:val="000000"/>
              </w:rPr>
            </w:pPr>
            <w:r w:rsidRPr="00F074FA">
              <w:rPr>
                <w:rFonts w:ascii="Calibri" w:eastAsia="Times New Roman" w:hAnsi="Calibri"/>
                <w:color w:val="000000"/>
              </w:rPr>
              <w:t xml:space="preserve">Deakin University, </w:t>
            </w:r>
          </w:p>
          <w:p w14:paraId="78DF78D7" w14:textId="77777777" w:rsidR="00F074FA" w:rsidRPr="00F074FA" w:rsidRDefault="00F074FA" w:rsidP="00F074FA">
            <w:pPr>
              <w:rPr>
                <w:rFonts w:ascii="Calibri" w:eastAsia="Times New Roman" w:hAnsi="Calibri"/>
                <w:color w:val="000000"/>
              </w:rPr>
            </w:pPr>
            <w:r w:rsidRPr="00F074FA">
              <w:rPr>
                <w:rFonts w:ascii="Calibri" w:eastAsia="Times New Roman" w:hAnsi="Calibri"/>
                <w:color w:val="000000"/>
              </w:rPr>
              <w:t>Deakin University &amp;</w:t>
            </w:r>
          </w:p>
          <w:p w14:paraId="302BBFE6" w14:textId="77777777" w:rsidR="00F074FA" w:rsidRPr="00F074FA" w:rsidRDefault="00F074FA" w:rsidP="00F074FA">
            <w:pPr>
              <w:rPr>
                <w:rFonts w:ascii="Calibri" w:eastAsia="Times New Roman" w:hAnsi="Calibri"/>
                <w:color w:val="000000"/>
              </w:rPr>
            </w:pPr>
            <w:r w:rsidRPr="00F074FA">
              <w:rPr>
                <w:rFonts w:ascii="Calibri" w:eastAsia="Times New Roman" w:hAnsi="Calibri"/>
                <w:color w:val="000000"/>
              </w:rPr>
              <w:t xml:space="preserve">University of South Australia </w:t>
            </w:r>
          </w:p>
        </w:tc>
        <w:tc>
          <w:tcPr>
            <w:tcW w:w="4394" w:type="dxa"/>
            <w:tcBorders>
              <w:top w:val="single" w:sz="4" w:space="0" w:color="auto"/>
              <w:left w:val="nil"/>
              <w:bottom w:val="single" w:sz="4" w:space="0" w:color="auto"/>
              <w:right w:val="single" w:sz="4" w:space="0" w:color="auto"/>
            </w:tcBorders>
            <w:shd w:val="clear" w:color="auto" w:fill="auto"/>
          </w:tcPr>
          <w:p w14:paraId="196DB4B2" w14:textId="77777777" w:rsidR="00F074FA" w:rsidRPr="00F074FA" w:rsidRDefault="00F074FA" w:rsidP="00F074FA">
            <w:pPr>
              <w:rPr>
                <w:rFonts w:ascii="Calibri" w:eastAsia="Times New Roman" w:hAnsi="Calibri"/>
                <w:color w:val="000000"/>
                <w:szCs w:val="22"/>
              </w:rPr>
            </w:pPr>
            <w:r w:rsidRPr="00F074FA">
              <w:rPr>
                <w:rFonts w:ascii="Calibri" w:eastAsia="Times New Roman" w:hAnsi="Calibri"/>
                <w:color w:val="000000"/>
                <w:szCs w:val="22"/>
              </w:rPr>
              <w:t>Gender, power and pedagogy: engaging young people in disrupting silences about school based sexuality education</w:t>
            </w:r>
          </w:p>
        </w:tc>
      </w:tr>
      <w:tr w:rsidR="00F074FA" w:rsidRPr="00F074FA" w14:paraId="5BA52E23" w14:textId="77777777" w:rsidTr="0094401B">
        <w:trPr>
          <w:trHeight w:val="764"/>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149A68BE" w14:textId="77777777" w:rsidR="00F074FA" w:rsidRPr="00F074FA" w:rsidRDefault="00F074FA" w:rsidP="00F074FA">
            <w:pPr>
              <w:rPr>
                <w:rFonts w:ascii="Calibri" w:eastAsia="Times New Roman" w:hAnsi="Calibri"/>
                <w:color w:val="000000"/>
              </w:rPr>
            </w:pPr>
            <w:r w:rsidRPr="00F074FA">
              <w:rPr>
                <w:rFonts w:ascii="Calibri" w:eastAsia="Times New Roman" w:hAnsi="Calibri"/>
                <w:color w:val="000000"/>
              </w:rPr>
              <w:t>Barbara Rothm</w:t>
            </w:r>
            <w:r w:rsidRPr="00F074FA">
              <w:rPr>
                <w:rFonts w:ascii="Calibri" w:eastAsia="Times New Roman" w:hAnsi="Calibri"/>
                <w:color w:val="000000"/>
                <w:szCs w:val="22"/>
              </w:rPr>
              <w:t>üller</w:t>
            </w:r>
          </w:p>
        </w:tc>
        <w:tc>
          <w:tcPr>
            <w:tcW w:w="2206" w:type="dxa"/>
            <w:tcBorders>
              <w:top w:val="single" w:sz="4" w:space="0" w:color="auto"/>
              <w:left w:val="nil"/>
              <w:bottom w:val="single" w:sz="4" w:space="0" w:color="auto"/>
              <w:right w:val="single" w:sz="4" w:space="0" w:color="auto"/>
            </w:tcBorders>
            <w:shd w:val="clear" w:color="auto" w:fill="auto"/>
          </w:tcPr>
          <w:p w14:paraId="02B0EA63" w14:textId="77777777" w:rsidR="00F074FA" w:rsidRPr="00F074FA" w:rsidRDefault="00F074FA" w:rsidP="00F074FA">
            <w:pPr>
              <w:rPr>
                <w:rFonts w:ascii="Calibri" w:eastAsia="Times New Roman" w:hAnsi="Calibri"/>
                <w:color w:val="000000"/>
              </w:rPr>
            </w:pPr>
            <w:r w:rsidRPr="00F074FA">
              <w:rPr>
                <w:rFonts w:ascii="Calibri" w:eastAsia="Times New Roman" w:hAnsi="Calibri"/>
                <w:color w:val="000000"/>
              </w:rPr>
              <w:t>University of Luxembourg</w:t>
            </w:r>
          </w:p>
        </w:tc>
        <w:tc>
          <w:tcPr>
            <w:tcW w:w="4394" w:type="dxa"/>
            <w:tcBorders>
              <w:top w:val="single" w:sz="4" w:space="0" w:color="auto"/>
              <w:left w:val="nil"/>
              <w:bottom w:val="single" w:sz="4" w:space="0" w:color="auto"/>
              <w:right w:val="single" w:sz="4" w:space="0" w:color="auto"/>
            </w:tcBorders>
            <w:shd w:val="clear" w:color="auto" w:fill="auto"/>
          </w:tcPr>
          <w:p w14:paraId="581C95A1" w14:textId="77777777" w:rsidR="00F074FA" w:rsidRPr="00F074FA" w:rsidRDefault="00F074FA" w:rsidP="00F074FA">
            <w:pPr>
              <w:rPr>
                <w:rFonts w:ascii="Calibri" w:eastAsia="Times New Roman" w:hAnsi="Calibri"/>
                <w:color w:val="000000"/>
                <w:szCs w:val="22"/>
              </w:rPr>
            </w:pPr>
            <w:r w:rsidRPr="00F074FA">
              <w:rPr>
                <w:rFonts w:ascii="Calibri" w:eastAsia="Times New Roman" w:hAnsi="Calibri"/>
                <w:color w:val="000000"/>
                <w:szCs w:val="22"/>
              </w:rPr>
              <w:t>"A reform as delicate as complex" 1: the power struggles over sex education in Luxembourg</w:t>
            </w:r>
          </w:p>
        </w:tc>
      </w:tr>
      <w:tr w:rsidR="00F074FA" w:rsidRPr="00F074FA" w14:paraId="48D8A203" w14:textId="77777777" w:rsidTr="0094401B">
        <w:trPr>
          <w:trHeight w:val="782"/>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6AE7CDBA" w14:textId="77777777" w:rsidR="00F074FA" w:rsidRPr="00F074FA" w:rsidRDefault="00F074FA" w:rsidP="00F074FA">
            <w:pPr>
              <w:rPr>
                <w:rFonts w:ascii="Calibri" w:eastAsia="Times New Roman" w:hAnsi="Calibri"/>
                <w:color w:val="000000"/>
              </w:rPr>
            </w:pPr>
            <w:r w:rsidRPr="00F074FA">
              <w:rPr>
                <w:rFonts w:ascii="Calibri" w:eastAsia="Times New Roman" w:hAnsi="Calibri"/>
                <w:color w:val="000000"/>
              </w:rPr>
              <w:t>Vanina Mozziconacci</w:t>
            </w:r>
          </w:p>
        </w:tc>
        <w:tc>
          <w:tcPr>
            <w:tcW w:w="2206" w:type="dxa"/>
            <w:tcBorders>
              <w:top w:val="single" w:sz="4" w:space="0" w:color="auto"/>
              <w:left w:val="nil"/>
              <w:bottom w:val="single" w:sz="4" w:space="0" w:color="auto"/>
              <w:right w:val="single" w:sz="4" w:space="0" w:color="auto"/>
            </w:tcBorders>
            <w:shd w:val="clear" w:color="auto" w:fill="auto"/>
          </w:tcPr>
          <w:p w14:paraId="59CC50AE" w14:textId="77777777" w:rsidR="00F074FA" w:rsidRPr="00F074FA" w:rsidRDefault="00F074FA" w:rsidP="00F074FA">
            <w:pPr>
              <w:rPr>
                <w:rFonts w:ascii="Calibri" w:eastAsia="Times New Roman" w:hAnsi="Calibri"/>
                <w:color w:val="000000"/>
              </w:rPr>
            </w:pPr>
            <w:r w:rsidRPr="00F074FA">
              <w:rPr>
                <w:rFonts w:ascii="Calibri" w:eastAsia="Times New Roman" w:hAnsi="Calibri"/>
                <w:color w:val="000000"/>
              </w:rPr>
              <w:t>Ecole Normale Sup</w:t>
            </w:r>
            <w:r w:rsidRPr="00F074FA">
              <w:rPr>
                <w:rFonts w:ascii="Calibri" w:eastAsia="Times New Roman" w:hAnsi="Calibri"/>
                <w:color w:val="000000"/>
                <w:szCs w:val="22"/>
              </w:rPr>
              <w:t>érieure, Lyon</w:t>
            </w:r>
          </w:p>
        </w:tc>
        <w:tc>
          <w:tcPr>
            <w:tcW w:w="4394" w:type="dxa"/>
            <w:tcBorders>
              <w:top w:val="single" w:sz="4" w:space="0" w:color="auto"/>
              <w:left w:val="nil"/>
              <w:bottom w:val="single" w:sz="4" w:space="0" w:color="auto"/>
              <w:right w:val="single" w:sz="4" w:space="0" w:color="auto"/>
            </w:tcBorders>
            <w:shd w:val="clear" w:color="auto" w:fill="auto"/>
          </w:tcPr>
          <w:p w14:paraId="0E4003A6" w14:textId="77777777" w:rsidR="00F074FA" w:rsidRPr="00F074FA" w:rsidRDefault="00F074FA" w:rsidP="00F074FA">
            <w:pPr>
              <w:rPr>
                <w:rFonts w:ascii="Calibri" w:eastAsia="Times New Roman" w:hAnsi="Calibri"/>
                <w:color w:val="000000"/>
                <w:szCs w:val="22"/>
              </w:rPr>
            </w:pPr>
            <w:r w:rsidRPr="00F074FA">
              <w:rPr>
                <w:rFonts w:ascii="Calibri" w:eastAsia="Times New Roman" w:hAnsi="Calibri"/>
                <w:color w:val="000000"/>
                <w:szCs w:val="22"/>
              </w:rPr>
              <w:t>Knowledge and relations in feminist pedagogies: the case of sex education</w:t>
            </w:r>
          </w:p>
        </w:tc>
      </w:tr>
      <w:tr w:rsidR="00F074FA" w:rsidRPr="00F074FA" w14:paraId="30933BFB" w14:textId="77777777" w:rsidTr="0094401B">
        <w:trPr>
          <w:trHeight w:val="620"/>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39CC3B76" w14:textId="77777777" w:rsidR="00F074FA" w:rsidRPr="00F074FA" w:rsidRDefault="00F074FA" w:rsidP="00F074FA">
            <w:pPr>
              <w:rPr>
                <w:rFonts w:ascii="Calibri" w:eastAsia="Times New Roman" w:hAnsi="Calibri"/>
                <w:color w:val="000000"/>
              </w:rPr>
            </w:pPr>
            <w:r w:rsidRPr="00F074FA">
              <w:rPr>
                <w:rFonts w:ascii="Calibri" w:eastAsia="Times New Roman" w:hAnsi="Calibri"/>
                <w:color w:val="000000"/>
              </w:rPr>
              <w:t>Helen Cahill</w:t>
            </w:r>
          </w:p>
          <w:p w14:paraId="6B11E6B2" w14:textId="77777777" w:rsidR="00F074FA" w:rsidRPr="00F074FA" w:rsidRDefault="00F074FA" w:rsidP="00F074FA">
            <w:pPr>
              <w:rPr>
                <w:rFonts w:ascii="Calibri" w:eastAsia="Times New Roman" w:hAnsi="Calibri"/>
                <w:color w:val="000000"/>
              </w:rPr>
            </w:pPr>
          </w:p>
        </w:tc>
        <w:tc>
          <w:tcPr>
            <w:tcW w:w="2206" w:type="dxa"/>
            <w:tcBorders>
              <w:top w:val="single" w:sz="4" w:space="0" w:color="auto"/>
              <w:left w:val="nil"/>
              <w:bottom w:val="single" w:sz="4" w:space="0" w:color="auto"/>
              <w:right w:val="single" w:sz="4" w:space="0" w:color="auto"/>
            </w:tcBorders>
            <w:shd w:val="clear" w:color="auto" w:fill="auto"/>
          </w:tcPr>
          <w:p w14:paraId="28CC29C9" w14:textId="77777777" w:rsidR="00F074FA" w:rsidRPr="00F074FA" w:rsidRDefault="00F074FA" w:rsidP="00F074FA">
            <w:pPr>
              <w:rPr>
                <w:rFonts w:ascii="Calibri" w:eastAsia="Times New Roman" w:hAnsi="Calibri"/>
                <w:color w:val="000000"/>
              </w:rPr>
            </w:pPr>
            <w:r w:rsidRPr="00F074FA">
              <w:rPr>
                <w:rFonts w:ascii="Calibri" w:eastAsia="Times New Roman" w:hAnsi="Calibri"/>
                <w:color w:val="000000"/>
              </w:rPr>
              <w:t>University of Melbourne</w:t>
            </w:r>
          </w:p>
        </w:tc>
        <w:tc>
          <w:tcPr>
            <w:tcW w:w="4394" w:type="dxa"/>
            <w:tcBorders>
              <w:top w:val="single" w:sz="4" w:space="0" w:color="auto"/>
              <w:left w:val="nil"/>
              <w:bottom w:val="single" w:sz="4" w:space="0" w:color="auto"/>
              <w:right w:val="single" w:sz="4" w:space="0" w:color="auto"/>
            </w:tcBorders>
            <w:shd w:val="clear" w:color="auto" w:fill="auto"/>
          </w:tcPr>
          <w:p w14:paraId="3B6BC5E2" w14:textId="77777777" w:rsidR="00F074FA" w:rsidRPr="00F074FA" w:rsidRDefault="00F074FA" w:rsidP="00F074FA">
            <w:pPr>
              <w:rPr>
                <w:rFonts w:ascii="Calibri" w:eastAsia="Times New Roman" w:hAnsi="Calibri"/>
                <w:color w:val="000000"/>
                <w:szCs w:val="22"/>
              </w:rPr>
            </w:pPr>
            <w:r w:rsidRPr="00F074FA">
              <w:rPr>
                <w:rFonts w:ascii="Calibri" w:eastAsia="Times New Roman" w:hAnsi="Calibri"/>
                <w:color w:val="000000"/>
                <w:szCs w:val="22"/>
              </w:rPr>
              <w:t xml:space="preserve">Role-play or rule-play? Re-thinking the use of drama as </w:t>
            </w:r>
            <w:proofErr w:type="gramStart"/>
            <w:r w:rsidRPr="00F074FA">
              <w:rPr>
                <w:rFonts w:ascii="Calibri" w:eastAsia="Times New Roman" w:hAnsi="Calibri"/>
                <w:color w:val="000000"/>
                <w:szCs w:val="22"/>
              </w:rPr>
              <w:t>a pedagogy</w:t>
            </w:r>
            <w:proofErr w:type="gramEnd"/>
            <w:r w:rsidRPr="00F074FA">
              <w:rPr>
                <w:rFonts w:ascii="Calibri" w:eastAsia="Times New Roman" w:hAnsi="Calibri"/>
                <w:color w:val="000000"/>
                <w:szCs w:val="22"/>
              </w:rPr>
              <w:t xml:space="preserve"> for emancipatory enquiry. </w:t>
            </w:r>
          </w:p>
        </w:tc>
      </w:tr>
      <w:tr w:rsidR="00F074FA" w:rsidRPr="00F074FA" w14:paraId="56FA414D" w14:textId="77777777" w:rsidTr="0094401B">
        <w:trPr>
          <w:trHeight w:val="620"/>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1B70CD99" w14:textId="77777777" w:rsidR="00F074FA" w:rsidRPr="00F074FA" w:rsidRDefault="00F074FA" w:rsidP="00F074FA">
            <w:pPr>
              <w:rPr>
                <w:rFonts w:ascii="Calibri" w:eastAsia="Times New Roman" w:hAnsi="Calibri"/>
                <w:color w:val="000000"/>
              </w:rPr>
            </w:pPr>
            <w:r w:rsidRPr="00F074FA">
              <w:rPr>
                <w:rFonts w:ascii="Calibri" w:eastAsia="Times New Roman" w:hAnsi="Calibri"/>
                <w:color w:val="000000"/>
              </w:rPr>
              <w:t>Anna Bull</w:t>
            </w:r>
          </w:p>
        </w:tc>
        <w:tc>
          <w:tcPr>
            <w:tcW w:w="2206" w:type="dxa"/>
            <w:tcBorders>
              <w:top w:val="single" w:sz="4" w:space="0" w:color="auto"/>
              <w:left w:val="nil"/>
              <w:bottom w:val="single" w:sz="4" w:space="0" w:color="auto"/>
              <w:right w:val="single" w:sz="4" w:space="0" w:color="auto"/>
            </w:tcBorders>
            <w:shd w:val="clear" w:color="auto" w:fill="auto"/>
          </w:tcPr>
          <w:p w14:paraId="518C3003" w14:textId="77777777" w:rsidR="00F074FA" w:rsidRPr="00F074FA" w:rsidRDefault="00F074FA" w:rsidP="00F074FA">
            <w:pPr>
              <w:rPr>
                <w:rFonts w:ascii="Calibri" w:eastAsia="Times New Roman" w:hAnsi="Calibri"/>
                <w:color w:val="000000"/>
              </w:rPr>
            </w:pPr>
            <w:r w:rsidRPr="00F074FA">
              <w:rPr>
                <w:rFonts w:ascii="Calibri" w:eastAsia="Times New Roman" w:hAnsi="Calibri"/>
                <w:color w:val="000000"/>
              </w:rPr>
              <w:t>Goldsmiths</w:t>
            </w:r>
          </w:p>
          <w:p w14:paraId="0A1ABD3B" w14:textId="77777777" w:rsidR="00F074FA" w:rsidRPr="00F074FA" w:rsidRDefault="00F074FA" w:rsidP="00F074FA">
            <w:pPr>
              <w:rPr>
                <w:rFonts w:ascii="Calibri" w:eastAsia="Times New Roman" w:hAnsi="Calibri"/>
                <w:color w:val="000000"/>
              </w:rPr>
            </w:pPr>
          </w:p>
        </w:tc>
        <w:tc>
          <w:tcPr>
            <w:tcW w:w="4394" w:type="dxa"/>
            <w:tcBorders>
              <w:top w:val="single" w:sz="4" w:space="0" w:color="auto"/>
              <w:left w:val="nil"/>
              <w:bottom w:val="single" w:sz="4" w:space="0" w:color="auto"/>
              <w:right w:val="single" w:sz="4" w:space="0" w:color="auto"/>
            </w:tcBorders>
            <w:shd w:val="clear" w:color="auto" w:fill="auto"/>
          </w:tcPr>
          <w:p w14:paraId="3EDA479E" w14:textId="77777777" w:rsidR="00F074FA" w:rsidRPr="00F074FA" w:rsidRDefault="00F074FA" w:rsidP="00F074FA">
            <w:pPr>
              <w:rPr>
                <w:rFonts w:ascii="Calibri" w:eastAsia="Times New Roman" w:hAnsi="Calibri"/>
                <w:color w:val="000000"/>
                <w:szCs w:val="22"/>
              </w:rPr>
            </w:pPr>
            <w:r w:rsidRPr="00F074FA">
              <w:rPr>
                <w:rFonts w:ascii="Calibri" w:eastAsia="Times New Roman" w:hAnsi="Calibri"/>
                <w:color w:val="000000"/>
                <w:szCs w:val="22"/>
              </w:rPr>
              <w:t>‘Sometimes I feel like I’m his dog’. How conductors construct gendered authority in youth classical music groups.</w:t>
            </w:r>
          </w:p>
        </w:tc>
      </w:tr>
      <w:tr w:rsidR="00F074FA" w:rsidRPr="00F074FA" w14:paraId="3A75FD4C" w14:textId="77777777" w:rsidTr="0094401B">
        <w:trPr>
          <w:trHeight w:val="620"/>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59A81D0F" w14:textId="77777777" w:rsidR="00F074FA" w:rsidRPr="00F074FA" w:rsidRDefault="00F074FA" w:rsidP="00F074FA">
            <w:pPr>
              <w:rPr>
                <w:rFonts w:ascii="Calibri" w:eastAsia="Times New Roman" w:hAnsi="Calibri"/>
                <w:color w:val="000000"/>
              </w:rPr>
            </w:pPr>
            <w:r w:rsidRPr="00F074FA">
              <w:rPr>
                <w:rFonts w:ascii="Calibri" w:eastAsia="Times New Roman" w:hAnsi="Calibri"/>
                <w:color w:val="000000"/>
              </w:rPr>
              <w:t>Maria Eulina P de Carvalho, Gloria Raby and Fl</w:t>
            </w:r>
            <w:r w:rsidRPr="00F074FA">
              <w:rPr>
                <w:rFonts w:ascii="Calibri" w:eastAsia="Times New Roman" w:hAnsi="Calibri"/>
                <w:color w:val="000000"/>
                <w:szCs w:val="22"/>
              </w:rPr>
              <w:t>ávia Maia Guimarã</w:t>
            </w:r>
            <w:r w:rsidRPr="00F074FA">
              <w:rPr>
                <w:rFonts w:ascii="Calibri" w:eastAsia="Times New Roman" w:hAnsi="Calibri"/>
                <w:color w:val="000000"/>
              </w:rPr>
              <w:t>es</w:t>
            </w:r>
          </w:p>
        </w:tc>
        <w:tc>
          <w:tcPr>
            <w:tcW w:w="2206" w:type="dxa"/>
            <w:tcBorders>
              <w:top w:val="single" w:sz="4" w:space="0" w:color="auto"/>
              <w:left w:val="nil"/>
              <w:bottom w:val="single" w:sz="4" w:space="0" w:color="auto"/>
              <w:right w:val="single" w:sz="4" w:space="0" w:color="auto"/>
            </w:tcBorders>
            <w:shd w:val="clear" w:color="auto" w:fill="auto"/>
          </w:tcPr>
          <w:p w14:paraId="216FAC7B" w14:textId="77777777" w:rsidR="00F074FA" w:rsidRPr="00F074FA" w:rsidRDefault="00F074FA" w:rsidP="00F074FA">
            <w:pPr>
              <w:rPr>
                <w:rFonts w:ascii="Calibri" w:eastAsia="Times New Roman" w:hAnsi="Calibri"/>
                <w:color w:val="000000"/>
              </w:rPr>
            </w:pPr>
            <w:r w:rsidRPr="00F074FA">
              <w:rPr>
                <w:rFonts w:ascii="Calibri" w:eastAsia="Times New Roman" w:hAnsi="Calibri"/>
                <w:color w:val="000000"/>
              </w:rPr>
              <w:t xml:space="preserve">Federal University of Paraiba </w:t>
            </w:r>
          </w:p>
          <w:p w14:paraId="5438B0F7" w14:textId="77777777" w:rsidR="00F074FA" w:rsidRPr="00F074FA" w:rsidRDefault="00F074FA" w:rsidP="00F074FA">
            <w:pPr>
              <w:rPr>
                <w:rFonts w:ascii="Calibri" w:eastAsia="Times New Roman" w:hAnsi="Calibri"/>
                <w:color w:val="000000"/>
              </w:rPr>
            </w:pPr>
          </w:p>
        </w:tc>
        <w:tc>
          <w:tcPr>
            <w:tcW w:w="4394" w:type="dxa"/>
            <w:tcBorders>
              <w:top w:val="single" w:sz="4" w:space="0" w:color="auto"/>
              <w:left w:val="nil"/>
              <w:bottom w:val="single" w:sz="4" w:space="0" w:color="auto"/>
              <w:right w:val="single" w:sz="4" w:space="0" w:color="auto"/>
            </w:tcBorders>
            <w:shd w:val="clear" w:color="auto" w:fill="auto"/>
          </w:tcPr>
          <w:p w14:paraId="1DE9DC1C" w14:textId="77777777" w:rsidR="00F074FA" w:rsidRPr="00F074FA" w:rsidRDefault="00F074FA" w:rsidP="00F074FA">
            <w:pPr>
              <w:rPr>
                <w:rFonts w:ascii="Calibri" w:eastAsia="Times New Roman" w:hAnsi="Calibri"/>
                <w:color w:val="000000"/>
              </w:rPr>
            </w:pPr>
            <w:r w:rsidRPr="00F074FA">
              <w:rPr>
                <w:rFonts w:ascii="Calibri" w:eastAsia="Times New Roman" w:hAnsi="Calibri"/>
                <w:color w:val="000000"/>
              </w:rPr>
              <w:t>Origins and challenges of gender studies centres in higher education in North and Northeastern Brazil</w:t>
            </w:r>
          </w:p>
          <w:p w14:paraId="2FADD29F" w14:textId="77777777" w:rsidR="00F074FA" w:rsidRPr="00F074FA" w:rsidRDefault="00F074FA" w:rsidP="00F074FA">
            <w:pPr>
              <w:rPr>
                <w:rFonts w:ascii="Calibri" w:eastAsia="Times New Roman" w:hAnsi="Calibri"/>
                <w:color w:val="000000"/>
                <w:szCs w:val="22"/>
              </w:rPr>
            </w:pPr>
          </w:p>
        </w:tc>
      </w:tr>
    </w:tbl>
    <w:p w14:paraId="08C2A3FE" w14:textId="77777777" w:rsidR="00F074FA" w:rsidRDefault="00F074FA" w:rsidP="001C5ED1"/>
    <w:p w14:paraId="3143B06A" w14:textId="6C201B65" w:rsidR="00F074FA" w:rsidRPr="00F074FA" w:rsidRDefault="008A7559" w:rsidP="00F074FA">
      <w:pPr>
        <w:keepNext/>
        <w:suppressAutoHyphens/>
        <w:outlineLvl w:val="1"/>
        <w:rPr>
          <w:b/>
          <w:color w:val="4F81BD" w:themeColor="accent1"/>
          <w:sz w:val="28"/>
          <w:szCs w:val="28"/>
          <w:lang w:eastAsia="ar-SA"/>
        </w:rPr>
      </w:pPr>
      <w:r>
        <w:rPr>
          <w:b/>
          <w:color w:val="4F81BD" w:themeColor="accent1"/>
          <w:sz w:val="28"/>
          <w:szCs w:val="28"/>
          <w:lang w:eastAsia="ar-SA"/>
        </w:rPr>
        <w:t>09.00</w:t>
      </w:r>
      <w:r w:rsidR="00F074FA" w:rsidRPr="00F074FA">
        <w:rPr>
          <w:b/>
          <w:color w:val="4F81BD" w:themeColor="accent1"/>
          <w:sz w:val="28"/>
          <w:szCs w:val="28"/>
          <w:lang w:eastAsia="ar-SA"/>
        </w:rPr>
        <w:t>-</w:t>
      </w:r>
      <w:r>
        <w:rPr>
          <w:b/>
          <w:color w:val="4F81BD" w:themeColor="accent1"/>
          <w:sz w:val="28"/>
          <w:szCs w:val="28"/>
          <w:lang w:eastAsia="ar-SA"/>
        </w:rPr>
        <w:t>11</w:t>
      </w:r>
      <w:r w:rsidR="00F074FA" w:rsidRPr="00F074FA">
        <w:rPr>
          <w:b/>
          <w:color w:val="4F81BD" w:themeColor="accent1"/>
          <w:sz w:val="28"/>
          <w:szCs w:val="28"/>
          <w:lang w:eastAsia="ar-SA"/>
        </w:rPr>
        <w:t>.</w:t>
      </w:r>
      <w:r>
        <w:rPr>
          <w:b/>
          <w:color w:val="4F81BD" w:themeColor="accent1"/>
          <w:sz w:val="28"/>
          <w:szCs w:val="28"/>
          <w:lang w:eastAsia="ar-SA"/>
        </w:rPr>
        <w:t>00</w:t>
      </w:r>
      <w:r w:rsidR="00F074FA" w:rsidRPr="00F074FA">
        <w:rPr>
          <w:b/>
          <w:color w:val="4F81BD" w:themeColor="accent1"/>
          <w:sz w:val="28"/>
          <w:szCs w:val="28"/>
          <w:lang w:eastAsia="ar-SA"/>
        </w:rPr>
        <w:t xml:space="preserve"> (G001)</w:t>
      </w:r>
    </w:p>
    <w:p w14:paraId="0CD39B31" w14:textId="77777777" w:rsidR="00F074FA" w:rsidRPr="00F074FA" w:rsidRDefault="00F074FA" w:rsidP="00F074FA">
      <w:pPr>
        <w:keepNext/>
        <w:suppressAutoHyphens/>
        <w:spacing w:before="120"/>
        <w:outlineLvl w:val="2"/>
        <w:rPr>
          <w:bCs/>
          <w:color w:val="4F81BD" w:themeColor="accent1"/>
          <w:sz w:val="28"/>
          <w:szCs w:val="28"/>
          <w:lang w:eastAsia="ar-SA"/>
        </w:rPr>
      </w:pPr>
      <w:r w:rsidRPr="00F074FA">
        <w:rPr>
          <w:rFonts w:eastAsia="MS Gothic"/>
          <w:color w:val="4F81BD" w:themeColor="accent1"/>
          <w:sz w:val="28"/>
          <w:szCs w:val="28"/>
          <w:lang w:eastAsia="ar-SA"/>
        </w:rPr>
        <w:t>Activism, Feminist Research and Praxis</w:t>
      </w:r>
    </w:p>
    <w:p w14:paraId="2CF5619F" w14:textId="77777777" w:rsidR="00F074FA" w:rsidRPr="00F074FA" w:rsidRDefault="00F074FA" w:rsidP="00F074FA">
      <w:pPr>
        <w:rPr>
          <w:b/>
          <w:i/>
        </w:rPr>
      </w:pPr>
      <w:r w:rsidRPr="00F074FA">
        <w:rPr>
          <w:b/>
          <w:i/>
        </w:rPr>
        <w:t xml:space="preserve">Everybody’s Business: Female Genital Mutilation. </w:t>
      </w:r>
      <w:proofErr w:type="gramStart"/>
      <w:r w:rsidRPr="00F074FA">
        <w:rPr>
          <w:b/>
          <w:i/>
        </w:rPr>
        <w:t>An interactive workshop.</w:t>
      </w:r>
      <w:proofErr w:type="gramEnd"/>
    </w:p>
    <w:p w14:paraId="5CAEDACA" w14:textId="77777777" w:rsidR="00F074FA" w:rsidRDefault="00F074FA" w:rsidP="00F074FA">
      <w:r w:rsidRPr="00F074FA">
        <w:t>Facilitated by Fahma Mohamed and another member (TBC) from Bristol Integrate</w:t>
      </w:r>
    </w:p>
    <w:p w14:paraId="0F11CADB" w14:textId="77777777" w:rsidR="008A7559" w:rsidRDefault="008A7559" w:rsidP="00F074FA"/>
    <w:p w14:paraId="681BE533" w14:textId="626F687C" w:rsidR="008A7559" w:rsidRDefault="008A7559" w:rsidP="008A7559">
      <w:pPr>
        <w:pStyle w:val="Heading2"/>
      </w:pPr>
      <w:r>
        <w:lastRenderedPageBreak/>
        <w:t>09.00-11.00 (Richmond Room)</w:t>
      </w:r>
    </w:p>
    <w:p w14:paraId="1134C8D8" w14:textId="77777777" w:rsidR="008A7559" w:rsidRDefault="008A7559" w:rsidP="008A7559">
      <w:pPr>
        <w:pStyle w:val="Heading3"/>
        <w:rPr>
          <w:rStyle w:val="Strong"/>
          <w:rFonts w:eastAsia="Cambria"/>
        </w:rPr>
      </w:pPr>
      <w:r>
        <w:rPr>
          <w:rStyle w:val="Strong"/>
          <w:bCs w:val="0"/>
        </w:rPr>
        <w:t>Subject Cultures</w:t>
      </w:r>
    </w:p>
    <w:p w14:paraId="3109CEDA" w14:textId="77777777" w:rsidR="008A7559" w:rsidRPr="00F00A45" w:rsidRDefault="008A7559" w:rsidP="008A7559">
      <w:pPr>
        <w:rPr>
          <w:b/>
          <w:i/>
          <w:sz w:val="24"/>
        </w:rPr>
      </w:pPr>
      <w:r w:rsidRPr="00F00A45">
        <w:rPr>
          <w:b/>
          <w:i/>
          <w:sz w:val="24"/>
        </w:rPr>
        <w:t>Workshop: Feminist practices, tactics and strategies in art and design education</w:t>
      </w:r>
    </w:p>
    <w:p w14:paraId="60514681" w14:textId="77777777" w:rsidR="008A7559" w:rsidRPr="00303BF4" w:rsidRDefault="008A7559" w:rsidP="008A7559">
      <w:pPr>
        <w:rPr>
          <w:rFonts w:ascii="Calibri" w:hAnsi="Calibri"/>
          <w:color w:val="000000"/>
          <w:szCs w:val="22"/>
        </w:rPr>
      </w:pPr>
      <w:r w:rsidRPr="00303BF4">
        <w:rPr>
          <w:szCs w:val="22"/>
        </w:rPr>
        <w:t xml:space="preserve">Facilitated by </w:t>
      </w:r>
      <w:r w:rsidRPr="00303BF4">
        <w:rPr>
          <w:rFonts w:ascii="Calibri" w:hAnsi="Calibri"/>
          <w:color w:val="000000"/>
          <w:szCs w:val="22"/>
        </w:rPr>
        <w:t>Bianca Elzenbaumer, Samantha Broadhead, Sheila Gaffney, Debra Roberts, Kai Syng Tan (Leeds College of Art)</w:t>
      </w:r>
    </w:p>
    <w:p w14:paraId="02E35858" w14:textId="77777777" w:rsidR="00E74533" w:rsidRDefault="00E74533" w:rsidP="00E74533">
      <w:pPr>
        <w:keepNext/>
        <w:suppressAutoHyphens/>
        <w:outlineLvl w:val="1"/>
        <w:rPr>
          <w:b/>
          <w:color w:val="4F81BD" w:themeColor="accent1"/>
          <w:sz w:val="28"/>
          <w:szCs w:val="28"/>
          <w:lang w:eastAsia="ar-SA"/>
        </w:rPr>
      </w:pPr>
    </w:p>
    <w:p w14:paraId="04FF4651" w14:textId="38D3F497" w:rsidR="00E74533" w:rsidRPr="00E74533" w:rsidRDefault="00E74533" w:rsidP="00E74533">
      <w:pPr>
        <w:keepNext/>
        <w:suppressAutoHyphens/>
        <w:outlineLvl w:val="1"/>
        <w:rPr>
          <w:b/>
          <w:color w:val="4F81BD" w:themeColor="accent1"/>
          <w:sz w:val="28"/>
          <w:szCs w:val="28"/>
          <w:lang w:eastAsia="ar-SA"/>
        </w:rPr>
      </w:pPr>
      <w:r w:rsidRPr="00E74533">
        <w:rPr>
          <w:b/>
          <w:color w:val="4F81BD" w:themeColor="accent1"/>
          <w:sz w:val="28"/>
          <w:szCs w:val="28"/>
          <w:lang w:eastAsia="ar-SA"/>
        </w:rPr>
        <w:t>11.</w:t>
      </w:r>
      <w:r>
        <w:rPr>
          <w:b/>
          <w:color w:val="4F81BD" w:themeColor="accent1"/>
          <w:sz w:val="28"/>
          <w:szCs w:val="28"/>
          <w:lang w:eastAsia="ar-SA"/>
        </w:rPr>
        <w:t>0</w:t>
      </w:r>
      <w:r w:rsidRPr="00E74533">
        <w:rPr>
          <w:b/>
          <w:color w:val="4F81BD" w:themeColor="accent1"/>
          <w:sz w:val="28"/>
          <w:szCs w:val="28"/>
          <w:lang w:eastAsia="ar-SA"/>
        </w:rPr>
        <w:t>0-1</w:t>
      </w:r>
      <w:r>
        <w:rPr>
          <w:b/>
          <w:color w:val="4F81BD" w:themeColor="accent1"/>
          <w:sz w:val="28"/>
          <w:szCs w:val="28"/>
          <w:lang w:eastAsia="ar-SA"/>
        </w:rPr>
        <w:t>1</w:t>
      </w:r>
      <w:r w:rsidRPr="00E74533">
        <w:rPr>
          <w:b/>
          <w:color w:val="4F81BD" w:themeColor="accent1"/>
          <w:sz w:val="28"/>
          <w:szCs w:val="28"/>
          <w:lang w:eastAsia="ar-SA"/>
        </w:rPr>
        <w:t>.</w:t>
      </w:r>
      <w:r>
        <w:rPr>
          <w:b/>
          <w:color w:val="4F81BD" w:themeColor="accent1"/>
          <w:sz w:val="28"/>
          <w:szCs w:val="28"/>
          <w:lang w:eastAsia="ar-SA"/>
        </w:rPr>
        <w:t>30</w:t>
      </w:r>
      <w:r w:rsidRPr="00E74533">
        <w:rPr>
          <w:b/>
          <w:color w:val="4F81BD" w:themeColor="accent1"/>
          <w:sz w:val="28"/>
          <w:szCs w:val="28"/>
          <w:lang w:eastAsia="ar-SA"/>
        </w:rPr>
        <w:t xml:space="preserve"> </w:t>
      </w:r>
      <w:r>
        <w:rPr>
          <w:b/>
          <w:color w:val="4F81BD" w:themeColor="accent1"/>
          <w:sz w:val="28"/>
          <w:szCs w:val="28"/>
          <w:lang w:eastAsia="ar-SA"/>
        </w:rPr>
        <w:t xml:space="preserve">Tea and Coffee </w:t>
      </w:r>
      <w:r w:rsidRPr="00E74533">
        <w:rPr>
          <w:b/>
          <w:color w:val="4F81BD" w:themeColor="accent1"/>
          <w:sz w:val="28"/>
          <w:szCs w:val="28"/>
          <w:lang w:eastAsia="ar-SA"/>
        </w:rPr>
        <w:t>(</w:t>
      </w:r>
      <w:r>
        <w:rPr>
          <w:b/>
          <w:color w:val="4F81BD" w:themeColor="accent1"/>
          <w:sz w:val="28"/>
          <w:szCs w:val="28"/>
          <w:lang w:eastAsia="ar-SA"/>
        </w:rPr>
        <w:t>Manresa Hall</w:t>
      </w:r>
      <w:r w:rsidRPr="00E74533">
        <w:rPr>
          <w:b/>
          <w:color w:val="4F81BD" w:themeColor="accent1"/>
          <w:sz w:val="28"/>
          <w:szCs w:val="28"/>
          <w:lang w:eastAsia="ar-SA"/>
        </w:rPr>
        <w:t>)</w:t>
      </w:r>
    </w:p>
    <w:p w14:paraId="7DF59E5B" w14:textId="77777777" w:rsidR="00E74533" w:rsidRDefault="00E74533" w:rsidP="00E74533">
      <w:pPr>
        <w:keepNext/>
        <w:suppressAutoHyphens/>
        <w:outlineLvl w:val="1"/>
        <w:rPr>
          <w:b/>
          <w:color w:val="4F81BD" w:themeColor="accent1"/>
          <w:sz w:val="28"/>
          <w:szCs w:val="28"/>
          <w:lang w:eastAsia="ar-SA"/>
        </w:rPr>
      </w:pPr>
    </w:p>
    <w:p w14:paraId="4B2BDD45" w14:textId="66C0DC44" w:rsidR="00E74533" w:rsidRPr="00E74533" w:rsidRDefault="00E74533" w:rsidP="00E74533">
      <w:pPr>
        <w:keepNext/>
        <w:suppressAutoHyphens/>
        <w:outlineLvl w:val="1"/>
        <w:rPr>
          <w:b/>
          <w:color w:val="4F81BD" w:themeColor="accent1"/>
          <w:sz w:val="28"/>
          <w:szCs w:val="28"/>
          <w:lang w:eastAsia="ar-SA"/>
        </w:rPr>
      </w:pPr>
      <w:r w:rsidRPr="00E74533">
        <w:rPr>
          <w:b/>
          <w:color w:val="4F81BD" w:themeColor="accent1"/>
          <w:sz w:val="28"/>
          <w:szCs w:val="28"/>
          <w:lang w:eastAsia="ar-SA"/>
        </w:rPr>
        <w:t>11.30-12.45 (William Morris Lecture Theatre)</w:t>
      </w:r>
    </w:p>
    <w:p w14:paraId="6CD48E49" w14:textId="77777777" w:rsidR="00E74533" w:rsidRPr="00E74533" w:rsidRDefault="00E74533" w:rsidP="00E74533"/>
    <w:p w14:paraId="316367C7" w14:textId="77777777" w:rsidR="00E74533" w:rsidRPr="00E74533" w:rsidRDefault="00E74533" w:rsidP="00E74533">
      <w:pPr>
        <w:rPr>
          <w:b/>
          <w:bCs/>
        </w:rPr>
      </w:pPr>
      <w:r w:rsidRPr="00E74533">
        <w:rPr>
          <w:b/>
          <w:bCs/>
          <w:sz w:val="24"/>
        </w:rPr>
        <w:t>Keynote 2: Lois Weis, State University of New York at Buffalo</w:t>
      </w:r>
    </w:p>
    <w:p w14:paraId="4D910E4A" w14:textId="77777777" w:rsidR="00E74533" w:rsidRPr="00E74533" w:rsidRDefault="00E74533" w:rsidP="00E74533">
      <w:pPr>
        <w:keepNext/>
        <w:suppressAutoHyphens/>
        <w:outlineLvl w:val="1"/>
        <w:rPr>
          <w:b/>
          <w:bCs/>
        </w:rPr>
      </w:pPr>
      <w:r w:rsidRPr="00E74533">
        <w:rPr>
          <w:bCs/>
          <w:color w:val="4F81BD" w:themeColor="accent1"/>
          <w:sz w:val="28"/>
          <w:szCs w:val="28"/>
          <w:lang w:eastAsia="ar-SA"/>
        </w:rPr>
        <w:t>Class/Gender Formation in 21st Century United States: Probing Intersectionality in the New Upper Middle Class in Markedly Altered Global and National Circumstances</w:t>
      </w:r>
    </w:p>
    <w:p w14:paraId="50DE1448" w14:textId="77777777" w:rsidR="00E74533" w:rsidRPr="00E74533" w:rsidRDefault="00E74533" w:rsidP="00E74533"/>
    <w:p w14:paraId="72BD0178" w14:textId="77777777" w:rsidR="00E74533" w:rsidRPr="00E74533" w:rsidRDefault="00E74533" w:rsidP="00E74533">
      <w:pPr>
        <w:widowControl w:val="0"/>
        <w:autoSpaceDE w:val="0"/>
        <w:autoSpaceDN w:val="0"/>
        <w:adjustRightInd w:val="0"/>
        <w:jc w:val="both"/>
        <w:rPr>
          <w:szCs w:val="22"/>
          <w:lang w:eastAsia="ja-JP"/>
        </w:rPr>
      </w:pPr>
      <w:r w:rsidRPr="00E74533">
        <w:rPr>
          <w:szCs w:val="22"/>
        </w:rPr>
        <w:t xml:space="preserve">Unprecedented levels of executive compensation and finance largely drive well-documented inequalities of income and wealth, with resulting explosive growth in wealth among the top 1% in the United States, in particular (Piketty, 2014; Piketty and Saez, 2012; Saez, 2013). As a consequence, </w:t>
      </w:r>
      <w:r w:rsidRPr="00E74533">
        <w:rPr>
          <w:szCs w:val="22"/>
          <w:lang w:eastAsia="ja-JP"/>
        </w:rPr>
        <w:t>the vast majority of highly educated professionals in the US and elsewhere, as well as those who inherited wealth from their parents, find their relative positions substantially eroding in relation to a class of super-rich financiers and senior managers</w:t>
      </w:r>
      <w:proofErr w:type="gramStart"/>
      <w:r w:rsidRPr="00E74533">
        <w:rPr>
          <w:szCs w:val="22"/>
          <w:lang w:eastAsia="ja-JP"/>
        </w:rPr>
        <w:t>.</w:t>
      </w:r>
      <w:r w:rsidRPr="00E74533">
        <w:rPr>
          <w:szCs w:val="22"/>
          <w:vertAlign w:val="superscript"/>
          <w:lang w:eastAsia="ja-JP"/>
        </w:rPr>
        <w:t>.</w:t>
      </w:r>
      <w:proofErr w:type="gramEnd"/>
    </w:p>
    <w:p w14:paraId="57EE4756" w14:textId="77777777" w:rsidR="00E74533" w:rsidRPr="00E74533" w:rsidRDefault="00E74533" w:rsidP="00E74533">
      <w:pPr>
        <w:widowControl w:val="0"/>
        <w:autoSpaceDE w:val="0"/>
        <w:autoSpaceDN w:val="0"/>
        <w:adjustRightInd w:val="0"/>
        <w:jc w:val="both"/>
        <w:rPr>
          <w:szCs w:val="22"/>
          <w:lang w:eastAsia="ja-JP"/>
        </w:rPr>
      </w:pPr>
    </w:p>
    <w:p w14:paraId="6B3399E9" w14:textId="77777777" w:rsidR="00E74533" w:rsidRPr="00E74533" w:rsidRDefault="00E74533" w:rsidP="00E74533">
      <w:pPr>
        <w:widowControl w:val="0"/>
        <w:autoSpaceDE w:val="0"/>
        <w:autoSpaceDN w:val="0"/>
        <w:adjustRightInd w:val="0"/>
        <w:spacing w:after="240"/>
        <w:jc w:val="both"/>
        <w:rPr>
          <w:szCs w:val="22"/>
          <w:lang w:eastAsia="ja-JP"/>
        </w:rPr>
      </w:pPr>
      <w:r w:rsidRPr="00E74533">
        <w:rPr>
          <w:szCs w:val="22"/>
          <w:lang w:eastAsia="ja-JP"/>
        </w:rPr>
        <w:t xml:space="preserve">This well-documented realignment has deep implications for the extent to which and ways in which </w:t>
      </w:r>
      <w:r w:rsidRPr="00E74533">
        <w:rPr>
          <w:i/>
          <w:szCs w:val="22"/>
          <w:lang w:eastAsia="ja-JP"/>
        </w:rPr>
        <w:t>relatively</w:t>
      </w:r>
      <w:r w:rsidRPr="00E74533">
        <w:rPr>
          <w:szCs w:val="22"/>
          <w:lang w:eastAsia="ja-JP"/>
        </w:rPr>
        <w:t xml:space="preserve"> privileged parents strive to position their children for future advantage. </w:t>
      </w:r>
      <w:r w:rsidRPr="00E74533">
        <w:rPr>
          <w:szCs w:val="22"/>
        </w:rPr>
        <w:t>Based on two years of extensive ethnographic investigation in three representative affluent and elite secondary schools in the United States (Weis, Cipollone &amp; Jenkins, 2014), I argue that as relatively privileged women increasingly engage in a form of “mother work” designed to position their children for access to highly valued postsecondary destinations (at a time when such access can no longer be assumed), women become centrally located in new forms and enactments of “class warfare.” As I will suggest, the stark insertion of gender and gendered labour into new class processes/ productions</w:t>
      </w:r>
      <w:r w:rsidRPr="00E74533">
        <w:rPr>
          <w:i/>
          <w:szCs w:val="22"/>
        </w:rPr>
        <w:t xml:space="preserve"> </w:t>
      </w:r>
      <w:r w:rsidRPr="00E74533">
        <w:rPr>
          <w:szCs w:val="22"/>
        </w:rPr>
        <w:t>fundamentally alters the fulcrum of class struggle in current historic moment, thereby setting the stage for class structural arrangements of the 21</w:t>
      </w:r>
      <w:r w:rsidRPr="00E74533">
        <w:rPr>
          <w:szCs w:val="22"/>
          <w:vertAlign w:val="superscript"/>
        </w:rPr>
        <w:t>st</w:t>
      </w:r>
      <w:r w:rsidRPr="00E74533">
        <w:rPr>
          <w:szCs w:val="22"/>
        </w:rPr>
        <w:t xml:space="preserve"> century. Where men arguably sat at the centre of class analysis and class struggle/warfare of the not too distant past via industrial workplace struggles and/or accumulation and management of massive economic capital, it is now women, via the kind of intricate class positioning such as that explored in this lecture, who sit at the epicentre of new class productions, formation, and outcomes. Turning class/gender intersectionality “on its head” so to speak, sets the stage for future important work on class/gendered productions in a range of class fractions in nations differentially positioned in relation to globalizing culture and capital.</w:t>
      </w:r>
    </w:p>
    <w:p w14:paraId="35A48086" w14:textId="77777777" w:rsidR="00E74533" w:rsidRPr="00E74533" w:rsidRDefault="00E74533" w:rsidP="00E74533">
      <w:pPr>
        <w:jc w:val="both"/>
        <w:rPr>
          <w:szCs w:val="22"/>
        </w:rPr>
      </w:pPr>
      <w:r w:rsidRPr="00E74533">
        <w:rPr>
          <w:b/>
          <w:szCs w:val="22"/>
        </w:rPr>
        <w:t xml:space="preserve">Key words: </w:t>
      </w:r>
      <w:r w:rsidRPr="00E74533">
        <w:rPr>
          <w:szCs w:val="22"/>
        </w:rPr>
        <w:t>intersectionality, class, globalization, ‘mother work’, gendered labour</w:t>
      </w:r>
    </w:p>
    <w:p w14:paraId="5B8316C9" w14:textId="77777777" w:rsidR="00F074FA" w:rsidRDefault="00F074FA" w:rsidP="001C5ED1"/>
    <w:p w14:paraId="365B0824" w14:textId="7CEFBE19" w:rsidR="00E74533" w:rsidRDefault="00EA3E34" w:rsidP="00EA3E34">
      <w:pPr>
        <w:pStyle w:val="Heading2"/>
      </w:pPr>
      <w:r>
        <w:t>12.45 – 2.00 Lunch (Manresa Hall)</w:t>
      </w:r>
    </w:p>
    <w:p w14:paraId="145CCA28" w14:textId="77777777" w:rsidR="00EA3E34" w:rsidRDefault="00EA3E34" w:rsidP="00EA3E34">
      <w:pPr>
        <w:rPr>
          <w:lang w:eastAsia="ar-SA"/>
        </w:rPr>
      </w:pPr>
    </w:p>
    <w:p w14:paraId="02D30F6D" w14:textId="77777777" w:rsidR="00E75AB7" w:rsidRPr="00E75AB7" w:rsidRDefault="00E75AB7" w:rsidP="00E75AB7">
      <w:pPr>
        <w:keepNext/>
        <w:suppressAutoHyphens/>
        <w:outlineLvl w:val="1"/>
        <w:rPr>
          <w:b/>
          <w:color w:val="4F81BD" w:themeColor="accent1"/>
          <w:sz w:val="28"/>
          <w:szCs w:val="28"/>
          <w:lang w:eastAsia="ar-SA"/>
        </w:rPr>
      </w:pPr>
      <w:r w:rsidRPr="00E75AB7">
        <w:rPr>
          <w:b/>
          <w:color w:val="4F81BD" w:themeColor="accent1"/>
          <w:sz w:val="28"/>
          <w:szCs w:val="28"/>
          <w:lang w:eastAsia="ar-SA"/>
        </w:rPr>
        <w:t>2.00-3.15 (William Morris Lecture Theatre)</w:t>
      </w:r>
    </w:p>
    <w:p w14:paraId="760374F4" w14:textId="77777777" w:rsidR="00E75AB7" w:rsidRPr="00E75AB7" w:rsidRDefault="00E75AB7" w:rsidP="00E75AB7"/>
    <w:p w14:paraId="7DAAA2DC" w14:textId="77777777" w:rsidR="00E75AB7" w:rsidRPr="00E75AB7" w:rsidRDefault="00E75AB7" w:rsidP="00E75AB7">
      <w:pPr>
        <w:rPr>
          <w:b/>
          <w:bCs/>
        </w:rPr>
      </w:pPr>
      <w:r w:rsidRPr="00E75AB7">
        <w:rPr>
          <w:b/>
          <w:bCs/>
          <w:sz w:val="24"/>
        </w:rPr>
        <w:t>Keynote 3: Penny Jane Burke, University of Roehampton</w:t>
      </w:r>
    </w:p>
    <w:p w14:paraId="1636CA2F" w14:textId="77777777" w:rsidR="00E75AB7" w:rsidRPr="00E75AB7" w:rsidRDefault="00E75AB7" w:rsidP="00E75AB7">
      <w:pPr>
        <w:keepNext/>
        <w:suppressAutoHyphens/>
        <w:outlineLvl w:val="1"/>
        <w:rPr>
          <w:b/>
          <w:bCs/>
        </w:rPr>
      </w:pPr>
      <w:r w:rsidRPr="00E75AB7">
        <w:rPr>
          <w:bCs/>
          <w:color w:val="4F81BD" w:themeColor="accent1"/>
          <w:sz w:val="28"/>
          <w:szCs w:val="28"/>
          <w:lang w:eastAsia="ar-SA"/>
        </w:rPr>
        <w:t>Gender, Emotion and Difference</w:t>
      </w:r>
    </w:p>
    <w:p w14:paraId="4EF73514" w14:textId="77777777" w:rsidR="00E75AB7" w:rsidRPr="00E75AB7" w:rsidRDefault="00E75AB7" w:rsidP="00E75AB7">
      <w:pPr>
        <w:rPr>
          <w:bCs/>
          <w:color w:val="4F81BD" w:themeColor="accent1"/>
          <w:sz w:val="28"/>
          <w:szCs w:val="28"/>
          <w:lang w:eastAsia="ar-SA"/>
        </w:rPr>
      </w:pPr>
    </w:p>
    <w:p w14:paraId="7CBC2F75" w14:textId="77777777" w:rsidR="00E75AB7" w:rsidRPr="00E75AB7" w:rsidRDefault="00E75AB7" w:rsidP="00E75AB7">
      <w:pPr>
        <w:pBdr>
          <w:top w:val="nil"/>
          <w:left w:val="nil"/>
          <w:bottom w:val="nil"/>
          <w:right w:val="nil"/>
          <w:between w:val="nil"/>
          <w:bar w:val="nil"/>
        </w:pBdr>
        <w:jc w:val="both"/>
        <w:rPr>
          <w:rFonts w:eastAsia="Baskerville" w:cs="Baskerville"/>
          <w:color w:val="000000"/>
          <w:szCs w:val="22"/>
          <w:u w:color="000000"/>
          <w:bdr w:val="nil"/>
          <w:lang w:val="en-US"/>
        </w:rPr>
      </w:pPr>
      <w:r w:rsidRPr="00E75AB7">
        <w:rPr>
          <w:rFonts w:cs="Cambria"/>
          <w:color w:val="000000"/>
          <w:szCs w:val="22"/>
          <w:u w:color="000000"/>
          <w:bdr w:val="nil"/>
          <w:lang w:val="en-US"/>
        </w:rPr>
        <w:lastRenderedPageBreak/>
        <w:t xml:space="preserve">Feminist insights have contributed a richer understanding of the profound relationship between the histories of gendered subjectivity, ontology and epistemology and the vacating of the emotional from the world of the academy. In this keynote I will explore the emotional layers of pedagogic experiences not only to illuminate ‘fear </w:t>
      </w:r>
      <w:r w:rsidRPr="00E75AB7">
        <w:rPr>
          <w:rFonts w:cs="Cambria"/>
          <w:i/>
          <w:iCs/>
          <w:color w:val="000000"/>
          <w:szCs w:val="22"/>
          <w:u w:color="000000"/>
          <w:bdr w:val="nil"/>
          <w:lang w:val="en-US"/>
        </w:rPr>
        <w:t>as</w:t>
      </w:r>
      <w:r w:rsidRPr="00E75AB7">
        <w:rPr>
          <w:rFonts w:cs="Cambria"/>
          <w:color w:val="000000"/>
          <w:szCs w:val="22"/>
          <w:u w:color="000000"/>
          <w:bdr w:val="nil"/>
          <w:lang w:val="en-US"/>
        </w:rPr>
        <w:t xml:space="preserve"> emotion’ but also ‘fear </w:t>
      </w:r>
      <w:r w:rsidRPr="00E75AB7">
        <w:rPr>
          <w:rFonts w:cs="Cambria"/>
          <w:i/>
          <w:iCs/>
          <w:color w:val="000000"/>
          <w:szCs w:val="22"/>
          <w:u w:color="000000"/>
          <w:bdr w:val="nil"/>
          <w:lang w:val="en-US"/>
        </w:rPr>
        <w:t xml:space="preserve">of </w:t>
      </w:r>
      <w:r w:rsidRPr="00E75AB7">
        <w:rPr>
          <w:rFonts w:cs="Cambria"/>
          <w:color w:val="000000"/>
          <w:szCs w:val="22"/>
          <w:u w:color="000000"/>
          <w:bdr w:val="nil"/>
          <w:lang w:val="en-US"/>
        </w:rPr>
        <w:t xml:space="preserve">emotion’ (Leathwood and Hey, 2009: 435). Such fear is entangled in the destructive forces of multiple political frameworks operating simultaneously to reform processes of misrecognition and symbolic violence, even as higher education policy is demanding that universities evidence inclusive practice as part of their commitment to diversity. Underpinning the hegemony of neoliberalism, meritocracy, and globalisation, and related undercurrents of misogyny, racism and classism, is the construction of ‘difference’ through fixing and pathologising identity positions. Difference and emotion are posed as dangerous forces that require homogenising and neutralising via technologies of managerialism and through the fixing of socially constructed categories. Such manoeuvres are deeply bound to moves towards hyper-individualism in which specific performative and instrumentalist models of success are being mobilised. New formations of patriarchy within neoliberalism ensure that characteristics associated with difference in </w:t>
      </w:r>
      <w:proofErr w:type="gramStart"/>
      <w:r w:rsidRPr="00E75AB7">
        <w:rPr>
          <w:rFonts w:cs="Cambria"/>
          <w:color w:val="000000"/>
          <w:szCs w:val="22"/>
          <w:u w:color="000000"/>
          <w:bdr w:val="nil"/>
          <w:lang w:val="en-US"/>
        </w:rPr>
        <w:t>HE</w:t>
      </w:r>
      <w:proofErr w:type="gramEnd"/>
      <w:r w:rsidRPr="00E75AB7">
        <w:rPr>
          <w:rFonts w:cs="Cambria"/>
          <w:color w:val="000000"/>
          <w:szCs w:val="22"/>
          <w:u w:color="000000"/>
          <w:bdr w:val="nil"/>
          <w:lang w:val="en-US"/>
        </w:rPr>
        <w:t xml:space="preserve">, such as ‘being emotional’ or ‘caring’, are regulated and controlled through a range of new disciplinary technologies, including of teaching. Pedagogical relations are thus deeply implicated in the gendered politics of (mis)recognition, and profoundly connected to the impact of the emotional on the body and the self (Ahmed, 2004) and to the politics of difference. I will argue that we need to re/imagine difference not as a problem to be regulated for neoliberal processes of standardisation and homogenisation but as a critical resource to reflexively develop collective and ethical participation in pedagogical spaces. Such collective participation is not based on a notion that we can overcome power relations, but an understanding that power is complex and fluid and an inevitable dimension of pedagogical relations in which difference is and should be part of the dynamics in which we create meaning and understanding. </w:t>
      </w:r>
    </w:p>
    <w:p w14:paraId="5A758A9F" w14:textId="77777777" w:rsidR="00E75AB7" w:rsidRPr="00E75AB7" w:rsidRDefault="00E75AB7" w:rsidP="00E75AB7">
      <w:pPr>
        <w:rPr>
          <w:rFonts w:ascii="Helvetica" w:eastAsia="Arial Unicode MS" w:hAnsi="Arial Unicode MS" w:cs="Arial Unicode MS"/>
          <w:b/>
          <w:bCs/>
          <w:color w:val="000000"/>
          <w:szCs w:val="22"/>
          <w:bdr w:val="nil"/>
          <w:lang w:val="en-US"/>
        </w:rPr>
      </w:pPr>
    </w:p>
    <w:p w14:paraId="6A53DDFC" w14:textId="77777777" w:rsidR="00E75AB7" w:rsidRPr="00E75AB7" w:rsidRDefault="00E75AB7" w:rsidP="00E75AB7">
      <w:pPr>
        <w:pBdr>
          <w:top w:val="nil"/>
          <w:left w:val="nil"/>
          <w:bottom w:val="nil"/>
          <w:right w:val="nil"/>
          <w:between w:val="nil"/>
          <w:bar w:val="nil"/>
        </w:pBdr>
        <w:jc w:val="both"/>
        <w:rPr>
          <w:rFonts w:eastAsia="Baskerville" w:cs="Baskerville"/>
          <w:color w:val="000000"/>
          <w:szCs w:val="22"/>
          <w:u w:color="000000"/>
          <w:bdr w:val="nil"/>
          <w:lang w:val="en-US"/>
        </w:rPr>
      </w:pPr>
      <w:r w:rsidRPr="00E75AB7">
        <w:rPr>
          <w:rFonts w:cs="Cambria"/>
          <w:color w:val="000000"/>
          <w:szCs w:val="22"/>
          <w:u w:color="000000"/>
          <w:bdr w:val="nil"/>
          <w:lang w:val="en-US"/>
        </w:rPr>
        <w:t xml:space="preserve">Ahmed, S. (2004) </w:t>
      </w:r>
      <w:r w:rsidRPr="00E75AB7">
        <w:rPr>
          <w:rFonts w:cs="Cambria"/>
          <w:i/>
          <w:iCs/>
          <w:color w:val="000000"/>
          <w:szCs w:val="22"/>
          <w:u w:color="000000"/>
          <w:bdr w:val="nil"/>
          <w:lang w:val="en-US"/>
        </w:rPr>
        <w:t>The Cultural Politics of Emotion</w:t>
      </w:r>
      <w:r w:rsidRPr="00E75AB7">
        <w:rPr>
          <w:rFonts w:cs="Cambria"/>
          <w:color w:val="000000"/>
          <w:szCs w:val="22"/>
          <w:u w:color="000000"/>
          <w:bdr w:val="nil"/>
          <w:lang w:val="en-US"/>
        </w:rPr>
        <w:t>. New York: Routledge.</w:t>
      </w:r>
    </w:p>
    <w:p w14:paraId="2E77FFCA" w14:textId="77777777" w:rsidR="00E75AB7" w:rsidRPr="00E75AB7" w:rsidRDefault="00E75AB7" w:rsidP="00E75AB7">
      <w:pPr>
        <w:pBdr>
          <w:top w:val="nil"/>
          <w:left w:val="nil"/>
          <w:bottom w:val="nil"/>
          <w:right w:val="nil"/>
          <w:between w:val="nil"/>
          <w:bar w:val="nil"/>
        </w:pBdr>
        <w:jc w:val="both"/>
        <w:rPr>
          <w:rFonts w:eastAsia="Baskerville" w:cs="Baskerville"/>
          <w:color w:val="000000"/>
          <w:szCs w:val="22"/>
          <w:u w:color="000000"/>
          <w:bdr w:val="nil"/>
          <w:lang w:val="en-US"/>
        </w:rPr>
      </w:pPr>
    </w:p>
    <w:p w14:paraId="4C9CA9CB" w14:textId="77777777" w:rsidR="00E75AB7" w:rsidRPr="00E75AB7" w:rsidRDefault="00E75AB7" w:rsidP="00E75AB7">
      <w:pPr>
        <w:widowControl w:val="0"/>
        <w:pBdr>
          <w:top w:val="nil"/>
          <w:left w:val="nil"/>
          <w:bottom w:val="nil"/>
          <w:right w:val="nil"/>
          <w:between w:val="nil"/>
          <w:bar w:val="nil"/>
        </w:pBdr>
        <w:jc w:val="both"/>
        <w:rPr>
          <w:rFonts w:cs="Cambria"/>
          <w:color w:val="000000"/>
          <w:szCs w:val="22"/>
          <w:u w:color="000000"/>
          <w:bdr w:val="nil"/>
          <w:lang w:val="en-US"/>
        </w:rPr>
      </w:pPr>
      <w:r w:rsidRPr="00E75AB7">
        <w:rPr>
          <w:rFonts w:cs="Cambria"/>
          <w:color w:val="000000"/>
          <w:szCs w:val="22"/>
          <w:u w:color="000000"/>
          <w:bdr w:val="nil"/>
          <w:lang w:val="en-US"/>
        </w:rPr>
        <w:t xml:space="preserve">Leathwood, C. and Hey, V. (2009) Gender/ed discourse emotional sub-texts: Theorising emotion in UK higher education. </w:t>
      </w:r>
      <w:proofErr w:type="gramStart"/>
      <w:r w:rsidRPr="00E75AB7">
        <w:rPr>
          <w:rFonts w:cs="Cambria"/>
          <w:i/>
          <w:iCs/>
          <w:color w:val="000000"/>
          <w:szCs w:val="22"/>
          <w:u w:color="000000"/>
          <w:bdr w:val="nil"/>
          <w:lang w:val="en-US"/>
        </w:rPr>
        <w:t>Teaching in Higher Education</w:t>
      </w:r>
      <w:r w:rsidRPr="00E75AB7">
        <w:rPr>
          <w:rFonts w:cs="Cambria"/>
          <w:color w:val="000000"/>
          <w:szCs w:val="22"/>
          <w:u w:color="000000"/>
          <w:bdr w:val="nil"/>
          <w:lang w:val="en-US"/>
        </w:rPr>
        <w:t>.</w:t>
      </w:r>
      <w:proofErr w:type="gramEnd"/>
      <w:r w:rsidRPr="00E75AB7">
        <w:rPr>
          <w:rFonts w:cs="Cambria"/>
          <w:color w:val="000000"/>
          <w:szCs w:val="22"/>
          <w:u w:color="000000"/>
          <w:bdr w:val="nil"/>
          <w:lang w:val="en-US"/>
        </w:rPr>
        <w:t xml:space="preserve"> Vol. 14 (4), pp. 429-440. </w:t>
      </w:r>
    </w:p>
    <w:p w14:paraId="312AC08A" w14:textId="77777777" w:rsidR="00E75AB7" w:rsidRPr="00E75AB7" w:rsidRDefault="00E75AB7" w:rsidP="00E75AB7">
      <w:pPr>
        <w:widowControl w:val="0"/>
        <w:pBdr>
          <w:top w:val="nil"/>
          <w:left w:val="nil"/>
          <w:bottom w:val="nil"/>
          <w:right w:val="nil"/>
          <w:between w:val="nil"/>
          <w:bar w:val="nil"/>
        </w:pBdr>
        <w:jc w:val="both"/>
        <w:rPr>
          <w:rFonts w:cs="Cambria"/>
          <w:color w:val="000000"/>
          <w:szCs w:val="22"/>
          <w:u w:color="000000"/>
          <w:bdr w:val="nil"/>
          <w:lang w:val="en-US"/>
        </w:rPr>
      </w:pPr>
    </w:p>
    <w:p w14:paraId="50294845" w14:textId="77777777" w:rsidR="00E75AB7" w:rsidRPr="00E75AB7" w:rsidRDefault="00E75AB7" w:rsidP="00E75AB7">
      <w:pPr>
        <w:widowControl w:val="0"/>
        <w:pBdr>
          <w:top w:val="nil"/>
          <w:left w:val="nil"/>
          <w:bottom w:val="nil"/>
          <w:right w:val="nil"/>
          <w:between w:val="nil"/>
          <w:bar w:val="nil"/>
        </w:pBdr>
        <w:jc w:val="both"/>
        <w:rPr>
          <w:rFonts w:cs="Cambria"/>
          <w:color w:val="000000"/>
          <w:szCs w:val="22"/>
          <w:u w:color="000000"/>
          <w:bdr w:val="nil"/>
          <w:lang w:val="en-US"/>
        </w:rPr>
      </w:pPr>
      <w:r w:rsidRPr="00E75AB7">
        <w:rPr>
          <w:rFonts w:cs="Cambria"/>
          <w:b/>
          <w:color w:val="000000"/>
          <w:szCs w:val="22"/>
          <w:u w:color="000000"/>
          <w:bdr w:val="nil"/>
          <w:lang w:val="en-US"/>
        </w:rPr>
        <w:t xml:space="preserve">Key words: </w:t>
      </w:r>
      <w:r w:rsidRPr="00E75AB7">
        <w:rPr>
          <w:rFonts w:cs="Cambria"/>
          <w:color w:val="000000"/>
          <w:szCs w:val="22"/>
          <w:u w:color="000000"/>
          <w:bdr w:val="nil"/>
          <w:lang w:val="en-US"/>
        </w:rPr>
        <w:t>emotion, pedagogy, fear, managerialism</w:t>
      </w:r>
    </w:p>
    <w:p w14:paraId="46C42AC9" w14:textId="77777777" w:rsidR="00EA3E34" w:rsidRDefault="00EA3E34" w:rsidP="00EA3E34">
      <w:pPr>
        <w:rPr>
          <w:lang w:eastAsia="ar-SA"/>
        </w:rPr>
      </w:pPr>
    </w:p>
    <w:p w14:paraId="32A26C47" w14:textId="4126060E" w:rsidR="00E75AB7" w:rsidRDefault="00E75AB7" w:rsidP="00E75AB7">
      <w:pPr>
        <w:keepNext/>
        <w:suppressAutoHyphens/>
        <w:outlineLvl w:val="1"/>
        <w:rPr>
          <w:b/>
          <w:color w:val="4F81BD" w:themeColor="accent1"/>
          <w:sz w:val="28"/>
          <w:szCs w:val="28"/>
          <w:lang w:eastAsia="ar-SA"/>
        </w:rPr>
      </w:pPr>
      <w:r>
        <w:rPr>
          <w:b/>
          <w:color w:val="4F81BD" w:themeColor="accent1"/>
          <w:sz w:val="28"/>
          <w:szCs w:val="28"/>
          <w:lang w:eastAsia="ar-SA"/>
        </w:rPr>
        <w:t>3.15</w:t>
      </w:r>
      <w:r w:rsidRPr="00E74533">
        <w:rPr>
          <w:b/>
          <w:color w:val="4F81BD" w:themeColor="accent1"/>
          <w:sz w:val="28"/>
          <w:szCs w:val="28"/>
          <w:lang w:eastAsia="ar-SA"/>
        </w:rPr>
        <w:t>-</w:t>
      </w:r>
      <w:r>
        <w:rPr>
          <w:b/>
          <w:color w:val="4F81BD" w:themeColor="accent1"/>
          <w:sz w:val="28"/>
          <w:szCs w:val="28"/>
          <w:lang w:eastAsia="ar-SA"/>
        </w:rPr>
        <w:t>3.45</w:t>
      </w:r>
      <w:r w:rsidRPr="00E74533">
        <w:rPr>
          <w:b/>
          <w:color w:val="4F81BD" w:themeColor="accent1"/>
          <w:sz w:val="28"/>
          <w:szCs w:val="28"/>
          <w:lang w:eastAsia="ar-SA"/>
        </w:rPr>
        <w:t xml:space="preserve"> </w:t>
      </w:r>
      <w:r>
        <w:rPr>
          <w:b/>
          <w:color w:val="4F81BD" w:themeColor="accent1"/>
          <w:sz w:val="28"/>
          <w:szCs w:val="28"/>
          <w:lang w:eastAsia="ar-SA"/>
        </w:rPr>
        <w:t xml:space="preserve">Tea and Coffee </w:t>
      </w:r>
      <w:r w:rsidRPr="00E74533">
        <w:rPr>
          <w:b/>
          <w:color w:val="4F81BD" w:themeColor="accent1"/>
          <w:sz w:val="28"/>
          <w:szCs w:val="28"/>
          <w:lang w:eastAsia="ar-SA"/>
        </w:rPr>
        <w:t>(</w:t>
      </w:r>
      <w:r>
        <w:rPr>
          <w:b/>
          <w:color w:val="4F81BD" w:themeColor="accent1"/>
          <w:sz w:val="28"/>
          <w:szCs w:val="28"/>
          <w:lang w:eastAsia="ar-SA"/>
        </w:rPr>
        <w:t>Manresa Hall</w:t>
      </w:r>
      <w:r w:rsidRPr="00E74533">
        <w:rPr>
          <w:b/>
          <w:color w:val="4F81BD" w:themeColor="accent1"/>
          <w:sz w:val="28"/>
          <w:szCs w:val="28"/>
          <w:lang w:eastAsia="ar-SA"/>
        </w:rPr>
        <w:t>)</w:t>
      </w:r>
    </w:p>
    <w:p w14:paraId="6AC3214C" w14:textId="77777777" w:rsidR="00E75AB7" w:rsidRDefault="00E75AB7" w:rsidP="00E75AB7">
      <w:pPr>
        <w:keepNext/>
        <w:suppressAutoHyphens/>
        <w:outlineLvl w:val="1"/>
        <w:rPr>
          <w:b/>
          <w:color w:val="4F81BD" w:themeColor="accent1"/>
          <w:sz w:val="28"/>
          <w:szCs w:val="28"/>
          <w:lang w:eastAsia="ar-SA"/>
        </w:rPr>
      </w:pPr>
    </w:p>
    <w:p w14:paraId="1C758537" w14:textId="77777777" w:rsidR="00257843" w:rsidRPr="00257843" w:rsidRDefault="00257843" w:rsidP="00257843">
      <w:pPr>
        <w:keepNext/>
        <w:suppressAutoHyphens/>
        <w:outlineLvl w:val="1"/>
        <w:rPr>
          <w:b/>
          <w:color w:val="4F81BD" w:themeColor="accent1"/>
          <w:sz w:val="28"/>
          <w:szCs w:val="28"/>
          <w:lang w:eastAsia="ar-SA"/>
        </w:rPr>
      </w:pPr>
      <w:r w:rsidRPr="00257843">
        <w:rPr>
          <w:b/>
          <w:color w:val="4F81BD" w:themeColor="accent1"/>
          <w:sz w:val="28"/>
          <w:szCs w:val="28"/>
          <w:lang w:eastAsia="ar-SA"/>
        </w:rPr>
        <w:t>3.45-5.45 (William Morris Lecture Theatre)</w:t>
      </w:r>
    </w:p>
    <w:p w14:paraId="638452CA" w14:textId="77777777" w:rsidR="00257843" w:rsidRPr="00257843" w:rsidRDefault="00257843" w:rsidP="00257843">
      <w:pPr>
        <w:keepNext/>
        <w:suppressAutoHyphens/>
        <w:spacing w:before="120"/>
        <w:outlineLvl w:val="2"/>
        <w:rPr>
          <w:bCs/>
          <w:color w:val="4F81BD" w:themeColor="accent1"/>
          <w:sz w:val="28"/>
          <w:szCs w:val="28"/>
          <w:lang w:eastAsia="ar-SA"/>
        </w:rPr>
      </w:pPr>
      <w:r w:rsidRPr="00257843">
        <w:rPr>
          <w:rFonts w:eastAsia="MS Gothic"/>
          <w:bCs/>
          <w:color w:val="4F81BD" w:themeColor="accent1"/>
          <w:sz w:val="28"/>
          <w:szCs w:val="28"/>
          <w:lang w:eastAsia="ar-SA"/>
        </w:rPr>
        <w:t>Understanding Embodiment</w:t>
      </w:r>
    </w:p>
    <w:p w14:paraId="6668F7FB" w14:textId="77777777" w:rsidR="00257843" w:rsidRPr="00257843" w:rsidRDefault="00257843" w:rsidP="00257843">
      <w:pPr>
        <w:rPr>
          <w:b/>
          <w:bCs/>
          <w:i/>
        </w:rPr>
      </w:pPr>
      <w:r w:rsidRPr="00257843">
        <w:rPr>
          <w:b/>
          <w:bCs/>
          <w:i/>
        </w:rPr>
        <w:t>The Body in Question: Power, agency and the body</w:t>
      </w:r>
    </w:p>
    <w:tbl>
      <w:tblPr>
        <w:tblStyle w:val="TableGrid5"/>
        <w:tblW w:w="0" w:type="auto"/>
        <w:tblLook w:val="04A0" w:firstRow="1" w:lastRow="0" w:firstColumn="1" w:lastColumn="0" w:noHBand="0" w:noVBand="1"/>
      </w:tblPr>
      <w:tblGrid>
        <w:gridCol w:w="1809"/>
        <w:gridCol w:w="2552"/>
        <w:gridCol w:w="4155"/>
      </w:tblGrid>
      <w:tr w:rsidR="00257843" w:rsidRPr="00257843" w14:paraId="273660ED" w14:textId="77777777" w:rsidTr="0094401B">
        <w:tc>
          <w:tcPr>
            <w:tcW w:w="1809" w:type="dxa"/>
          </w:tcPr>
          <w:p w14:paraId="63FE47E6" w14:textId="77777777" w:rsidR="00257843" w:rsidRPr="00257843" w:rsidRDefault="00257843" w:rsidP="00257843">
            <w:r w:rsidRPr="00257843">
              <w:t>Martha Gripson</w:t>
            </w:r>
          </w:p>
        </w:tc>
        <w:tc>
          <w:tcPr>
            <w:tcW w:w="2552" w:type="dxa"/>
          </w:tcPr>
          <w:p w14:paraId="2D193C17" w14:textId="77777777" w:rsidR="00257843" w:rsidRPr="00257843" w:rsidRDefault="00257843" w:rsidP="00257843">
            <w:r w:rsidRPr="00257843">
              <w:t xml:space="preserve"> University of Gothenburg</w:t>
            </w:r>
          </w:p>
        </w:tc>
        <w:tc>
          <w:tcPr>
            <w:tcW w:w="4155" w:type="dxa"/>
          </w:tcPr>
          <w:p w14:paraId="3C2309A9" w14:textId="77777777" w:rsidR="00257843" w:rsidRPr="00257843" w:rsidRDefault="00257843" w:rsidP="00257843">
            <w:r w:rsidRPr="00257843">
              <w:rPr>
                <w:rFonts w:ascii="Calibri" w:hAnsi="Calibri"/>
                <w:color w:val="000000"/>
              </w:rPr>
              <w:t>Children’s agency in dance creating tasks in a gender perspective</w:t>
            </w:r>
          </w:p>
        </w:tc>
      </w:tr>
      <w:tr w:rsidR="00257843" w:rsidRPr="00257843" w14:paraId="161B5F72" w14:textId="77777777" w:rsidTr="0094401B">
        <w:tc>
          <w:tcPr>
            <w:tcW w:w="1809" w:type="dxa"/>
          </w:tcPr>
          <w:p w14:paraId="6C313757" w14:textId="77777777" w:rsidR="00257843" w:rsidRPr="00257843" w:rsidRDefault="00257843" w:rsidP="00257843">
            <w:r w:rsidRPr="00257843">
              <w:t>Jack Migdalek</w:t>
            </w:r>
          </w:p>
        </w:tc>
        <w:tc>
          <w:tcPr>
            <w:tcW w:w="2552" w:type="dxa"/>
          </w:tcPr>
          <w:p w14:paraId="3724FD3E" w14:textId="77777777" w:rsidR="00257843" w:rsidRPr="00257843" w:rsidRDefault="00257843" w:rsidP="00257843">
            <w:r w:rsidRPr="00257843">
              <w:t>Trinity College, University of Melbourne</w:t>
            </w:r>
          </w:p>
        </w:tc>
        <w:tc>
          <w:tcPr>
            <w:tcW w:w="4155" w:type="dxa"/>
          </w:tcPr>
          <w:p w14:paraId="2113F7EF" w14:textId="77777777" w:rsidR="00257843" w:rsidRPr="00257843" w:rsidRDefault="00257843" w:rsidP="00257843">
            <w:pPr>
              <w:rPr>
                <w:rFonts w:ascii="Calibri" w:hAnsi="Calibri"/>
                <w:b/>
                <w:color w:val="000000"/>
              </w:rPr>
            </w:pPr>
            <w:r w:rsidRPr="00257843">
              <w:rPr>
                <w:rFonts w:ascii="Calibri" w:hAnsi="Calibri"/>
                <w:color w:val="000000"/>
              </w:rPr>
              <w:t>Embodied performance of gender: inequity and deconstruction</w:t>
            </w:r>
          </w:p>
        </w:tc>
      </w:tr>
      <w:tr w:rsidR="00257843" w:rsidRPr="00257843" w14:paraId="06B3E0DD" w14:textId="77777777" w:rsidTr="0094401B">
        <w:tc>
          <w:tcPr>
            <w:tcW w:w="1809" w:type="dxa"/>
          </w:tcPr>
          <w:p w14:paraId="3329672A" w14:textId="77777777" w:rsidR="00257843" w:rsidRPr="00257843" w:rsidRDefault="00257843" w:rsidP="00257843">
            <w:r w:rsidRPr="00257843">
              <w:t>Rasmus P Hansen</w:t>
            </w:r>
          </w:p>
        </w:tc>
        <w:tc>
          <w:tcPr>
            <w:tcW w:w="2552" w:type="dxa"/>
          </w:tcPr>
          <w:p w14:paraId="56678C6D" w14:textId="77777777" w:rsidR="00257843" w:rsidRPr="00257843" w:rsidRDefault="00257843" w:rsidP="00257843">
            <w:r w:rsidRPr="00257843">
              <w:t>Roskilde University</w:t>
            </w:r>
          </w:p>
        </w:tc>
        <w:tc>
          <w:tcPr>
            <w:tcW w:w="4155" w:type="dxa"/>
          </w:tcPr>
          <w:p w14:paraId="5D830717" w14:textId="77777777" w:rsidR="00257843" w:rsidRPr="00257843" w:rsidRDefault="00257843" w:rsidP="00257843">
            <w:pPr>
              <w:rPr>
                <w:rFonts w:ascii="Calibri" w:hAnsi="Calibri"/>
                <w:color w:val="000000"/>
              </w:rPr>
            </w:pPr>
            <w:r w:rsidRPr="00257843">
              <w:rPr>
                <w:rFonts w:ascii="Calibri" w:hAnsi="Calibri"/>
                <w:color w:val="000000"/>
              </w:rPr>
              <w:t>Gender and dance practices among youngsters in a community dance project</w:t>
            </w:r>
          </w:p>
        </w:tc>
      </w:tr>
      <w:tr w:rsidR="00257843" w:rsidRPr="00257843" w14:paraId="7B08A331" w14:textId="77777777" w:rsidTr="0094401B">
        <w:tc>
          <w:tcPr>
            <w:tcW w:w="1809" w:type="dxa"/>
          </w:tcPr>
          <w:p w14:paraId="3DC63A27" w14:textId="77777777" w:rsidR="00257843" w:rsidRPr="00257843" w:rsidRDefault="00257843" w:rsidP="00257843">
            <w:r w:rsidRPr="00257843">
              <w:t>Sheryl Clark</w:t>
            </w:r>
          </w:p>
        </w:tc>
        <w:tc>
          <w:tcPr>
            <w:tcW w:w="2552" w:type="dxa"/>
          </w:tcPr>
          <w:p w14:paraId="78B1C906" w14:textId="77777777" w:rsidR="00257843" w:rsidRPr="00257843" w:rsidRDefault="00257843" w:rsidP="00257843">
            <w:r w:rsidRPr="00257843">
              <w:t>Goldsmiths, University of London</w:t>
            </w:r>
          </w:p>
        </w:tc>
        <w:tc>
          <w:tcPr>
            <w:tcW w:w="4155" w:type="dxa"/>
          </w:tcPr>
          <w:p w14:paraId="5779E9BC" w14:textId="77777777" w:rsidR="00257843" w:rsidRPr="00257843" w:rsidRDefault="00257843" w:rsidP="00257843">
            <w:pPr>
              <w:rPr>
                <w:rFonts w:ascii="Calibri" w:hAnsi="Calibri"/>
                <w:color w:val="000000"/>
              </w:rPr>
            </w:pPr>
            <w:r w:rsidRPr="00257843">
              <w:rPr>
                <w:rFonts w:ascii="Calibri" w:hAnsi="Calibri"/>
                <w:color w:val="000000"/>
              </w:rPr>
              <w:t>“I don’t want to be skinny, I just want to be fit”: obesity discourses and girls’ participation in sport and physical education</w:t>
            </w:r>
          </w:p>
        </w:tc>
      </w:tr>
      <w:tr w:rsidR="00257843" w:rsidRPr="00257843" w14:paraId="0E89EE29" w14:textId="77777777" w:rsidTr="0094401B">
        <w:tc>
          <w:tcPr>
            <w:tcW w:w="1809" w:type="dxa"/>
          </w:tcPr>
          <w:p w14:paraId="15697D19" w14:textId="77777777" w:rsidR="00257843" w:rsidRPr="00257843" w:rsidRDefault="00257843" w:rsidP="00257843">
            <w:r w:rsidRPr="00257843">
              <w:rPr>
                <w:rFonts w:ascii="Calibri" w:hAnsi="Calibri"/>
                <w:color w:val="000000"/>
              </w:rPr>
              <w:t xml:space="preserve">Jason Bantjes, Leslie Swartz, Lauren Conchar and Wayne </w:t>
            </w:r>
            <w:r w:rsidRPr="00257843">
              <w:rPr>
                <w:rFonts w:ascii="Calibri" w:hAnsi="Calibri"/>
                <w:color w:val="000000"/>
              </w:rPr>
              <w:lastRenderedPageBreak/>
              <w:t>Derman</w:t>
            </w:r>
          </w:p>
        </w:tc>
        <w:tc>
          <w:tcPr>
            <w:tcW w:w="2552" w:type="dxa"/>
          </w:tcPr>
          <w:p w14:paraId="0AF0E9F3" w14:textId="77777777" w:rsidR="00257843" w:rsidRPr="00257843" w:rsidRDefault="00257843" w:rsidP="00257843">
            <w:r w:rsidRPr="00257843">
              <w:lastRenderedPageBreak/>
              <w:t>University of Stellenbosch</w:t>
            </w:r>
          </w:p>
        </w:tc>
        <w:tc>
          <w:tcPr>
            <w:tcW w:w="4155" w:type="dxa"/>
          </w:tcPr>
          <w:p w14:paraId="574BB5CA" w14:textId="77777777" w:rsidR="00257843" w:rsidRPr="00257843" w:rsidRDefault="00257843" w:rsidP="00257843">
            <w:pPr>
              <w:rPr>
                <w:rFonts w:ascii="Calibri" w:hAnsi="Calibri"/>
                <w:color w:val="000000"/>
              </w:rPr>
            </w:pPr>
            <w:r w:rsidRPr="00257843">
              <w:rPr>
                <w:rFonts w:ascii="Calibri" w:hAnsi="Calibri"/>
                <w:color w:val="000000"/>
              </w:rPr>
              <w:t>“There is soccer but we have to watch”: the embodied consequences of rhetorics of inclusion for South African children with cerebral palsy</w:t>
            </w:r>
          </w:p>
        </w:tc>
      </w:tr>
      <w:tr w:rsidR="00257843" w:rsidRPr="00257843" w14:paraId="4497C6DE" w14:textId="77777777" w:rsidTr="0094401B">
        <w:tc>
          <w:tcPr>
            <w:tcW w:w="1809" w:type="dxa"/>
          </w:tcPr>
          <w:p w14:paraId="5C826453" w14:textId="77777777" w:rsidR="00257843" w:rsidRPr="00257843" w:rsidRDefault="00257843" w:rsidP="00257843">
            <w:pPr>
              <w:rPr>
                <w:rFonts w:ascii="Calibri" w:hAnsi="Calibri"/>
                <w:color w:val="000000"/>
              </w:rPr>
            </w:pPr>
            <w:r w:rsidRPr="00257843">
              <w:rPr>
                <w:rFonts w:ascii="Calibri" w:hAnsi="Calibri"/>
                <w:color w:val="000000"/>
              </w:rPr>
              <w:lastRenderedPageBreak/>
              <w:t>Siobhan Dytham</w:t>
            </w:r>
          </w:p>
        </w:tc>
        <w:tc>
          <w:tcPr>
            <w:tcW w:w="2552" w:type="dxa"/>
          </w:tcPr>
          <w:p w14:paraId="114F9E4B" w14:textId="77777777" w:rsidR="00257843" w:rsidRPr="00257843" w:rsidRDefault="00257843" w:rsidP="00257843">
            <w:r w:rsidRPr="00257843">
              <w:t>Warwick University</w:t>
            </w:r>
          </w:p>
        </w:tc>
        <w:tc>
          <w:tcPr>
            <w:tcW w:w="4155" w:type="dxa"/>
          </w:tcPr>
          <w:p w14:paraId="36786A6E" w14:textId="77777777" w:rsidR="00257843" w:rsidRPr="00257843" w:rsidRDefault="00257843" w:rsidP="00257843">
            <w:pPr>
              <w:rPr>
                <w:rFonts w:ascii="Calibri" w:hAnsi="Calibri"/>
                <w:color w:val="000000"/>
              </w:rPr>
            </w:pPr>
            <w:r w:rsidRPr="00257843">
              <w:rPr>
                <w:rFonts w:ascii="Calibri" w:hAnsi="Calibri"/>
                <w:color w:val="000000"/>
              </w:rPr>
              <w:t>“That’s not your seat”: the meaning and method of sitting in secondary school.</w:t>
            </w:r>
          </w:p>
        </w:tc>
      </w:tr>
    </w:tbl>
    <w:p w14:paraId="73988F70" w14:textId="77777777" w:rsidR="008A7559" w:rsidRDefault="008A7559" w:rsidP="00257843">
      <w:pPr>
        <w:keepNext/>
        <w:suppressAutoHyphens/>
        <w:outlineLvl w:val="1"/>
        <w:rPr>
          <w:b/>
          <w:color w:val="4F81BD" w:themeColor="accent1"/>
          <w:sz w:val="28"/>
          <w:szCs w:val="28"/>
          <w:lang w:eastAsia="ar-SA"/>
        </w:rPr>
      </w:pPr>
    </w:p>
    <w:p w14:paraId="424B8689" w14:textId="77777777" w:rsidR="00257843" w:rsidRPr="00257843" w:rsidRDefault="00257843" w:rsidP="00257843">
      <w:pPr>
        <w:keepNext/>
        <w:suppressAutoHyphens/>
        <w:outlineLvl w:val="1"/>
        <w:rPr>
          <w:b/>
          <w:color w:val="4F81BD" w:themeColor="accent1"/>
          <w:sz w:val="28"/>
          <w:szCs w:val="28"/>
          <w:lang w:eastAsia="ar-SA"/>
        </w:rPr>
      </w:pPr>
      <w:r w:rsidRPr="00257843">
        <w:rPr>
          <w:b/>
          <w:color w:val="4F81BD" w:themeColor="accent1"/>
          <w:sz w:val="28"/>
          <w:szCs w:val="28"/>
          <w:lang w:eastAsia="ar-SA"/>
        </w:rPr>
        <w:t>3.45-5.45 (Gilbert Scott Lecture Theatre)</w:t>
      </w:r>
    </w:p>
    <w:p w14:paraId="66751899" w14:textId="77777777" w:rsidR="00257843" w:rsidRPr="00257843" w:rsidRDefault="00257843" w:rsidP="00257843">
      <w:pPr>
        <w:keepNext/>
        <w:suppressAutoHyphens/>
        <w:spacing w:before="120"/>
        <w:outlineLvl w:val="2"/>
        <w:rPr>
          <w:bCs/>
          <w:color w:val="4F81BD" w:themeColor="accent1"/>
          <w:sz w:val="28"/>
          <w:szCs w:val="28"/>
          <w:lang w:eastAsia="ar-SA"/>
        </w:rPr>
      </w:pPr>
      <w:r w:rsidRPr="00257843">
        <w:rPr>
          <w:rFonts w:eastAsia="MS Gothic"/>
          <w:color w:val="4F81BD" w:themeColor="accent1"/>
          <w:sz w:val="28"/>
          <w:szCs w:val="28"/>
          <w:lang w:eastAsia="ar-SA"/>
        </w:rPr>
        <w:t>Tales from Iceland</w:t>
      </w:r>
    </w:p>
    <w:p w14:paraId="353D95D3" w14:textId="77777777" w:rsidR="00257843" w:rsidRPr="00257843" w:rsidRDefault="00257843" w:rsidP="00257843">
      <w:pPr>
        <w:rPr>
          <w:b/>
          <w:i/>
          <w:sz w:val="24"/>
        </w:rPr>
      </w:pPr>
      <w:proofErr w:type="gramStart"/>
      <w:r w:rsidRPr="00257843">
        <w:rPr>
          <w:b/>
          <w:i/>
          <w:sz w:val="24"/>
        </w:rPr>
        <w:t>Northern Feminist Paradise?</w:t>
      </w:r>
      <w:proofErr w:type="gramEnd"/>
      <w:r w:rsidRPr="00257843">
        <w:rPr>
          <w:b/>
          <w:i/>
          <w:sz w:val="24"/>
        </w:rPr>
        <w:t xml:space="preserve"> Some examples of Icelandic research on gender and education</w:t>
      </w:r>
      <w:r w:rsidRPr="00257843">
        <w:rPr>
          <w:i/>
          <w:sz w:val="24"/>
        </w:rPr>
        <w:t xml:space="preserve">. </w:t>
      </w:r>
      <w:r w:rsidRPr="00257843">
        <w:rPr>
          <w:b/>
          <w:i/>
          <w:sz w:val="24"/>
        </w:rPr>
        <w:t xml:space="preserve">Convened by </w:t>
      </w:r>
      <w:r w:rsidRPr="00257843">
        <w:rPr>
          <w:rFonts w:ascii="Calibri" w:hAnsi="Calibri"/>
          <w:b/>
          <w:i/>
          <w:color w:val="000000"/>
          <w:sz w:val="24"/>
          <w:lang w:val="is-IS"/>
        </w:rPr>
        <w:t>Gudny Gudbjornsdottir and Thordis Thordardottir</w:t>
      </w:r>
    </w:p>
    <w:tbl>
      <w:tblPr>
        <w:tblStyle w:val="TableGrid6"/>
        <w:tblW w:w="0" w:type="auto"/>
        <w:tblLook w:val="04A0" w:firstRow="1" w:lastRow="0" w:firstColumn="1" w:lastColumn="0" w:noHBand="0" w:noVBand="1"/>
      </w:tblPr>
      <w:tblGrid>
        <w:gridCol w:w="1668"/>
        <w:gridCol w:w="2409"/>
        <w:gridCol w:w="4439"/>
      </w:tblGrid>
      <w:tr w:rsidR="00257843" w:rsidRPr="00257843" w14:paraId="57295533" w14:textId="77777777" w:rsidTr="0094401B">
        <w:tc>
          <w:tcPr>
            <w:tcW w:w="1668" w:type="dxa"/>
          </w:tcPr>
          <w:p w14:paraId="16A99D3E" w14:textId="77777777" w:rsidR="00257843" w:rsidRPr="00257843" w:rsidRDefault="00257843" w:rsidP="00257843">
            <w:pPr>
              <w:rPr>
                <w:rFonts w:ascii="Calibri" w:hAnsi="Calibri"/>
                <w:color w:val="000000"/>
                <w:szCs w:val="22"/>
                <w:lang w:val="is-IS"/>
              </w:rPr>
            </w:pPr>
            <w:r w:rsidRPr="00257843">
              <w:rPr>
                <w:rFonts w:ascii="Calibri" w:hAnsi="Calibri"/>
                <w:color w:val="000000"/>
                <w:szCs w:val="22"/>
                <w:lang w:val="is-IS"/>
              </w:rPr>
              <w:t>Audur Magndis Audardottir</w:t>
            </w:r>
          </w:p>
        </w:tc>
        <w:tc>
          <w:tcPr>
            <w:tcW w:w="2409" w:type="dxa"/>
          </w:tcPr>
          <w:p w14:paraId="040201FC" w14:textId="77777777" w:rsidR="00257843" w:rsidRPr="00257843" w:rsidRDefault="00257843" w:rsidP="00257843">
            <w:pPr>
              <w:rPr>
                <w:rFonts w:ascii="Calibri" w:hAnsi="Calibri"/>
                <w:color w:val="000000"/>
                <w:szCs w:val="22"/>
                <w:lang w:val="is-IS"/>
              </w:rPr>
            </w:pPr>
            <w:r w:rsidRPr="00257843">
              <w:rPr>
                <w:rFonts w:ascii="Calibri" w:hAnsi="Calibri"/>
                <w:color w:val="000000"/>
                <w:szCs w:val="22"/>
                <w:lang w:val="is-IS"/>
              </w:rPr>
              <w:t>Department of Education and Youth, Reykjavik</w:t>
            </w:r>
          </w:p>
        </w:tc>
        <w:tc>
          <w:tcPr>
            <w:tcW w:w="4439" w:type="dxa"/>
          </w:tcPr>
          <w:p w14:paraId="5C12C556" w14:textId="77777777" w:rsidR="00257843" w:rsidRPr="00257843" w:rsidRDefault="00257843" w:rsidP="00257843">
            <w:pPr>
              <w:rPr>
                <w:sz w:val="24"/>
              </w:rPr>
            </w:pPr>
            <w:r w:rsidRPr="00257843">
              <w:rPr>
                <w:rFonts w:ascii="Calibri" w:hAnsi="Calibri"/>
                <w:color w:val="000000"/>
                <w:szCs w:val="22"/>
                <w:lang w:val="is-IS"/>
              </w:rPr>
              <w:t>On changing the system from within: implementing sustainable equality in schools and after-school programmes in Reykjavik</w:t>
            </w:r>
          </w:p>
        </w:tc>
      </w:tr>
      <w:tr w:rsidR="00257843" w:rsidRPr="00257843" w14:paraId="22476CE6" w14:textId="77777777" w:rsidTr="0094401B">
        <w:tc>
          <w:tcPr>
            <w:tcW w:w="1668" w:type="dxa"/>
          </w:tcPr>
          <w:p w14:paraId="67B66103" w14:textId="77777777" w:rsidR="00257843" w:rsidRPr="00257843" w:rsidRDefault="00257843" w:rsidP="00257843">
            <w:pPr>
              <w:rPr>
                <w:rFonts w:ascii="Calibri" w:hAnsi="Calibri"/>
                <w:color w:val="000000"/>
                <w:szCs w:val="22"/>
                <w:lang w:val="is-IS"/>
              </w:rPr>
            </w:pPr>
            <w:r w:rsidRPr="00257843">
              <w:rPr>
                <w:rFonts w:ascii="Calibri" w:hAnsi="Calibri"/>
                <w:color w:val="000000"/>
                <w:szCs w:val="22"/>
                <w:lang w:val="is-IS"/>
              </w:rPr>
              <w:t>Gudny Gudbjornsdottir</w:t>
            </w:r>
          </w:p>
        </w:tc>
        <w:tc>
          <w:tcPr>
            <w:tcW w:w="2409" w:type="dxa"/>
          </w:tcPr>
          <w:p w14:paraId="5AB4A7F9" w14:textId="77777777" w:rsidR="00257843" w:rsidRPr="00257843" w:rsidRDefault="00257843" w:rsidP="00257843">
            <w:pPr>
              <w:rPr>
                <w:rFonts w:ascii="Calibri" w:hAnsi="Calibri"/>
                <w:color w:val="000000"/>
                <w:szCs w:val="22"/>
                <w:lang w:val="is-IS"/>
              </w:rPr>
            </w:pPr>
            <w:r w:rsidRPr="00257843">
              <w:rPr>
                <w:rFonts w:ascii="Calibri" w:hAnsi="Calibri"/>
                <w:color w:val="000000"/>
                <w:szCs w:val="22"/>
                <w:lang w:val="is-IS"/>
              </w:rPr>
              <w:t>University of Iceland</w:t>
            </w:r>
          </w:p>
        </w:tc>
        <w:tc>
          <w:tcPr>
            <w:tcW w:w="4439" w:type="dxa"/>
          </w:tcPr>
          <w:p w14:paraId="5F9CED46" w14:textId="77777777" w:rsidR="00257843" w:rsidRPr="00257843" w:rsidRDefault="00257843" w:rsidP="00257843">
            <w:pPr>
              <w:rPr>
                <w:rFonts w:ascii="Calibri" w:hAnsi="Calibri"/>
                <w:color w:val="000000"/>
                <w:szCs w:val="22"/>
                <w:lang w:val="is-IS"/>
              </w:rPr>
            </w:pPr>
            <w:r w:rsidRPr="00257843">
              <w:rPr>
                <w:rFonts w:ascii="Calibri" w:hAnsi="Calibri"/>
                <w:bCs/>
                <w:color w:val="000000"/>
                <w:szCs w:val="22"/>
                <w:lang w:val="is-IS"/>
              </w:rPr>
              <w:t>Gender, equality and teacher education: Results and implications of two recent studies</w:t>
            </w:r>
          </w:p>
        </w:tc>
      </w:tr>
      <w:tr w:rsidR="00257843" w:rsidRPr="00257843" w14:paraId="53ACDE6D" w14:textId="77777777" w:rsidTr="0094401B">
        <w:tc>
          <w:tcPr>
            <w:tcW w:w="1668" w:type="dxa"/>
          </w:tcPr>
          <w:p w14:paraId="29297E8F" w14:textId="77777777" w:rsidR="00257843" w:rsidRPr="00257843" w:rsidRDefault="00257843" w:rsidP="00257843">
            <w:pPr>
              <w:rPr>
                <w:rFonts w:ascii="Calibri" w:hAnsi="Calibri"/>
                <w:color w:val="000000"/>
                <w:szCs w:val="22"/>
                <w:lang w:val="is-IS"/>
              </w:rPr>
            </w:pPr>
            <w:r w:rsidRPr="00257843">
              <w:rPr>
                <w:rFonts w:ascii="Calibri" w:hAnsi="Calibri"/>
                <w:color w:val="000000"/>
                <w:szCs w:val="22"/>
                <w:lang w:val="is-IS"/>
              </w:rPr>
              <w:t>Thordis Thordardottir</w:t>
            </w:r>
          </w:p>
        </w:tc>
        <w:tc>
          <w:tcPr>
            <w:tcW w:w="2409" w:type="dxa"/>
          </w:tcPr>
          <w:p w14:paraId="37E906F8" w14:textId="77777777" w:rsidR="00257843" w:rsidRPr="00257843" w:rsidRDefault="00257843" w:rsidP="00257843">
            <w:pPr>
              <w:rPr>
                <w:rFonts w:ascii="Calibri" w:hAnsi="Calibri"/>
                <w:color w:val="000000"/>
                <w:szCs w:val="22"/>
                <w:lang w:val="is-IS"/>
              </w:rPr>
            </w:pPr>
            <w:r w:rsidRPr="00257843">
              <w:rPr>
                <w:rFonts w:ascii="Calibri" w:hAnsi="Calibri"/>
                <w:color w:val="000000"/>
                <w:szCs w:val="22"/>
                <w:lang w:val="is-IS"/>
              </w:rPr>
              <w:t>University of Iceland</w:t>
            </w:r>
          </w:p>
        </w:tc>
        <w:tc>
          <w:tcPr>
            <w:tcW w:w="4439" w:type="dxa"/>
          </w:tcPr>
          <w:p w14:paraId="01BD3BD4" w14:textId="77777777" w:rsidR="00257843" w:rsidRPr="00257843" w:rsidRDefault="00257843" w:rsidP="00257843">
            <w:pPr>
              <w:rPr>
                <w:rFonts w:ascii="Calibri" w:hAnsi="Calibri"/>
                <w:bCs/>
                <w:color w:val="000000"/>
                <w:szCs w:val="22"/>
                <w:lang w:val="is-IS"/>
              </w:rPr>
            </w:pPr>
            <w:r w:rsidRPr="00257843">
              <w:rPr>
                <w:rFonts w:ascii="Calibri" w:hAnsi="Calibri"/>
                <w:bCs/>
                <w:color w:val="000000"/>
                <w:szCs w:val="22"/>
                <w:lang w:val="is-IS"/>
              </w:rPr>
              <w:t>Is good intention good enough? Policy, institutional design and gender education in two early childhood settings in Iceland</w:t>
            </w:r>
          </w:p>
        </w:tc>
      </w:tr>
      <w:tr w:rsidR="00257843" w:rsidRPr="00257843" w14:paraId="1CCC2F5A" w14:textId="77777777" w:rsidTr="0094401B">
        <w:tc>
          <w:tcPr>
            <w:tcW w:w="1668" w:type="dxa"/>
          </w:tcPr>
          <w:p w14:paraId="29DDCE19" w14:textId="77777777" w:rsidR="00257843" w:rsidRPr="00257843" w:rsidRDefault="00257843" w:rsidP="00257843">
            <w:pPr>
              <w:rPr>
                <w:rFonts w:ascii="Calibri" w:hAnsi="Calibri"/>
                <w:color w:val="000000"/>
                <w:szCs w:val="22"/>
                <w:lang w:val="is-IS"/>
              </w:rPr>
            </w:pPr>
            <w:r w:rsidRPr="00257843">
              <w:rPr>
                <w:rFonts w:ascii="Calibri" w:hAnsi="Calibri"/>
                <w:color w:val="000000"/>
                <w:szCs w:val="22"/>
                <w:lang w:val="is-IS"/>
              </w:rPr>
              <w:t>Berglind Rós Magnúsdóttir</w:t>
            </w:r>
          </w:p>
        </w:tc>
        <w:tc>
          <w:tcPr>
            <w:tcW w:w="2409" w:type="dxa"/>
          </w:tcPr>
          <w:p w14:paraId="3D385F09" w14:textId="77777777" w:rsidR="00257843" w:rsidRPr="00257843" w:rsidRDefault="00257843" w:rsidP="00257843">
            <w:pPr>
              <w:rPr>
                <w:rFonts w:ascii="Calibri" w:hAnsi="Calibri"/>
                <w:color w:val="000000"/>
                <w:szCs w:val="22"/>
                <w:lang w:val="is-IS"/>
              </w:rPr>
            </w:pPr>
            <w:r w:rsidRPr="00257843">
              <w:rPr>
                <w:rFonts w:ascii="Calibri" w:hAnsi="Calibri"/>
                <w:color w:val="000000"/>
                <w:szCs w:val="22"/>
                <w:lang w:val="is-IS"/>
              </w:rPr>
              <w:t>University of Iceland</w:t>
            </w:r>
          </w:p>
        </w:tc>
        <w:tc>
          <w:tcPr>
            <w:tcW w:w="4439" w:type="dxa"/>
          </w:tcPr>
          <w:p w14:paraId="36A2C0D3" w14:textId="77777777" w:rsidR="00257843" w:rsidRPr="00257843" w:rsidRDefault="00257843" w:rsidP="00257843">
            <w:pPr>
              <w:rPr>
                <w:rFonts w:ascii="Calibri" w:hAnsi="Calibri"/>
                <w:bCs/>
                <w:color w:val="000000"/>
                <w:szCs w:val="22"/>
                <w:lang w:val="is-IS"/>
              </w:rPr>
            </w:pPr>
            <w:r w:rsidRPr="00257843">
              <w:rPr>
                <w:rFonts w:ascii="Calibri" w:hAnsi="Calibri"/>
                <w:bCs/>
                <w:color w:val="000000"/>
                <w:szCs w:val="22"/>
                <w:lang w:val="is-IS"/>
              </w:rPr>
              <w:t xml:space="preserve">From state welfare to the intensive </w:t>
            </w:r>
            <w:r w:rsidRPr="00257843">
              <w:rPr>
                <w:rFonts w:ascii="Calibri" w:hAnsi="Calibri"/>
                <w:bCs/>
                <w:szCs w:val="22"/>
                <w:lang w:val="is-IS"/>
              </w:rPr>
              <w:t xml:space="preserve">mothering practices: the emergence </w:t>
            </w:r>
            <w:r w:rsidRPr="00257843">
              <w:rPr>
                <w:rFonts w:ascii="Calibri" w:hAnsi="Calibri"/>
                <w:bCs/>
                <w:color w:val="000000"/>
                <w:szCs w:val="22"/>
                <w:lang w:val="is-IS"/>
              </w:rPr>
              <w:t>of gendered and classed volunteering capital in the Icelandic education system</w:t>
            </w:r>
          </w:p>
        </w:tc>
      </w:tr>
      <w:tr w:rsidR="00257843" w:rsidRPr="00257843" w14:paraId="43E27C8C" w14:textId="77777777" w:rsidTr="0094401B">
        <w:tc>
          <w:tcPr>
            <w:tcW w:w="1668" w:type="dxa"/>
          </w:tcPr>
          <w:p w14:paraId="60415B39" w14:textId="77777777" w:rsidR="00257843" w:rsidRPr="00257843" w:rsidRDefault="00257843" w:rsidP="00257843">
            <w:pPr>
              <w:rPr>
                <w:rFonts w:ascii="Calibri" w:hAnsi="Calibri"/>
                <w:color w:val="000000"/>
                <w:szCs w:val="22"/>
                <w:lang w:val="is-IS"/>
              </w:rPr>
            </w:pPr>
            <w:r w:rsidRPr="00257843">
              <w:rPr>
                <w:rFonts w:ascii="Calibri" w:hAnsi="Calibri"/>
                <w:color w:val="000000"/>
                <w:szCs w:val="22"/>
                <w:lang w:val="is-IS"/>
              </w:rPr>
              <w:t>Brynja Elísabeth Halldórsdóttir</w:t>
            </w:r>
          </w:p>
        </w:tc>
        <w:tc>
          <w:tcPr>
            <w:tcW w:w="2409" w:type="dxa"/>
          </w:tcPr>
          <w:p w14:paraId="46557724" w14:textId="77777777" w:rsidR="00257843" w:rsidRPr="00257843" w:rsidRDefault="00257843" w:rsidP="00257843">
            <w:pPr>
              <w:rPr>
                <w:rFonts w:ascii="Calibri" w:hAnsi="Calibri"/>
                <w:color w:val="000000"/>
                <w:szCs w:val="22"/>
                <w:lang w:val="is-IS"/>
              </w:rPr>
            </w:pPr>
            <w:r w:rsidRPr="00257843">
              <w:rPr>
                <w:rFonts w:ascii="Calibri" w:hAnsi="Calibri"/>
                <w:color w:val="000000"/>
                <w:szCs w:val="22"/>
                <w:lang w:val="is-IS"/>
              </w:rPr>
              <w:t>University of Iceland</w:t>
            </w:r>
          </w:p>
        </w:tc>
        <w:tc>
          <w:tcPr>
            <w:tcW w:w="4439" w:type="dxa"/>
          </w:tcPr>
          <w:p w14:paraId="57C88D53" w14:textId="77777777" w:rsidR="00257843" w:rsidRPr="00257843" w:rsidRDefault="00257843" w:rsidP="00257843">
            <w:pPr>
              <w:rPr>
                <w:rFonts w:ascii="Calibri" w:hAnsi="Calibri"/>
                <w:bCs/>
                <w:color w:val="000000"/>
                <w:szCs w:val="22"/>
                <w:lang w:val="is-IS"/>
              </w:rPr>
            </w:pPr>
            <w:r w:rsidRPr="00257843">
              <w:rPr>
                <w:rFonts w:ascii="Calibri" w:hAnsi="Calibri"/>
                <w:bCs/>
                <w:color w:val="000000"/>
                <w:szCs w:val="22"/>
                <w:lang w:val="is-IS"/>
              </w:rPr>
              <w:t>“We … our education”: educated immigrant women´s experiences in Iceland.</w:t>
            </w:r>
          </w:p>
        </w:tc>
      </w:tr>
      <w:tr w:rsidR="00257843" w:rsidRPr="00257843" w14:paraId="23AD1856" w14:textId="77777777" w:rsidTr="0094401B">
        <w:tc>
          <w:tcPr>
            <w:tcW w:w="1668" w:type="dxa"/>
          </w:tcPr>
          <w:p w14:paraId="62D0E711" w14:textId="77777777" w:rsidR="00257843" w:rsidRPr="00257843" w:rsidRDefault="00257843" w:rsidP="00257843">
            <w:pPr>
              <w:rPr>
                <w:rFonts w:ascii="Calibri" w:hAnsi="Calibri"/>
                <w:color w:val="000000"/>
                <w:szCs w:val="22"/>
                <w:lang w:val="is-IS"/>
              </w:rPr>
            </w:pPr>
            <w:r w:rsidRPr="00257843">
              <w:rPr>
                <w:rFonts w:ascii="Calibri" w:hAnsi="Calibri"/>
                <w:color w:val="000000"/>
                <w:szCs w:val="22"/>
                <w:lang w:val="is-IS"/>
              </w:rPr>
              <w:t>Annadis Greta Rudolfsdottir</w:t>
            </w:r>
          </w:p>
        </w:tc>
        <w:tc>
          <w:tcPr>
            <w:tcW w:w="2409" w:type="dxa"/>
          </w:tcPr>
          <w:p w14:paraId="033D59B6" w14:textId="77777777" w:rsidR="00257843" w:rsidRPr="00257843" w:rsidRDefault="00257843" w:rsidP="00257843">
            <w:pPr>
              <w:rPr>
                <w:rFonts w:ascii="Calibri" w:hAnsi="Calibri"/>
                <w:color w:val="000000"/>
                <w:szCs w:val="22"/>
                <w:lang w:val="is-IS"/>
              </w:rPr>
            </w:pPr>
            <w:r w:rsidRPr="00257843">
              <w:rPr>
                <w:rFonts w:ascii="Calibri" w:hAnsi="Calibri"/>
                <w:color w:val="000000"/>
                <w:szCs w:val="22"/>
                <w:lang w:val="is-IS"/>
              </w:rPr>
              <w:t>University of Iceland</w:t>
            </w:r>
          </w:p>
        </w:tc>
        <w:tc>
          <w:tcPr>
            <w:tcW w:w="4439" w:type="dxa"/>
          </w:tcPr>
          <w:p w14:paraId="63A7491F" w14:textId="77777777" w:rsidR="00257843" w:rsidRPr="00257843" w:rsidRDefault="00257843" w:rsidP="00257843">
            <w:pPr>
              <w:rPr>
                <w:rFonts w:ascii="Calibri" w:hAnsi="Calibri"/>
                <w:bCs/>
                <w:color w:val="000000"/>
                <w:szCs w:val="22"/>
                <w:lang w:val="is-IS"/>
              </w:rPr>
            </w:pPr>
            <w:r w:rsidRPr="00257843">
              <w:rPr>
                <w:rFonts w:ascii="Calibri" w:hAnsi="Calibri"/>
                <w:bCs/>
                <w:color w:val="000000"/>
                <w:szCs w:val="22"/>
                <w:lang w:val="is-IS"/>
              </w:rPr>
              <w:t>Searching for "Feminist Paradise": the North meets the South</w:t>
            </w:r>
          </w:p>
        </w:tc>
      </w:tr>
    </w:tbl>
    <w:p w14:paraId="5AE1551F" w14:textId="77777777" w:rsidR="00E75AB7" w:rsidRDefault="00E75AB7" w:rsidP="00E75AB7">
      <w:pPr>
        <w:keepNext/>
        <w:suppressAutoHyphens/>
        <w:outlineLvl w:val="1"/>
        <w:rPr>
          <w:b/>
          <w:color w:val="4F81BD" w:themeColor="accent1"/>
          <w:sz w:val="28"/>
          <w:szCs w:val="28"/>
          <w:lang w:eastAsia="ar-SA"/>
        </w:rPr>
      </w:pPr>
    </w:p>
    <w:p w14:paraId="62DCD1AD" w14:textId="77777777" w:rsidR="002558F8" w:rsidRPr="002558F8" w:rsidRDefault="002558F8" w:rsidP="002558F8">
      <w:pPr>
        <w:keepNext/>
        <w:suppressAutoHyphens/>
        <w:outlineLvl w:val="1"/>
        <w:rPr>
          <w:b/>
          <w:color w:val="4F81BD" w:themeColor="accent1"/>
          <w:sz w:val="28"/>
          <w:szCs w:val="28"/>
          <w:lang w:eastAsia="ar-SA"/>
        </w:rPr>
      </w:pPr>
      <w:r w:rsidRPr="002558F8">
        <w:rPr>
          <w:b/>
          <w:color w:val="4F81BD" w:themeColor="accent1"/>
          <w:sz w:val="28"/>
          <w:szCs w:val="28"/>
          <w:lang w:eastAsia="ar-SA"/>
        </w:rPr>
        <w:t>3.45-5.45 (G001)</w:t>
      </w:r>
    </w:p>
    <w:p w14:paraId="4C64B6E8" w14:textId="77777777" w:rsidR="002558F8" w:rsidRPr="002558F8" w:rsidRDefault="002558F8" w:rsidP="002558F8">
      <w:pPr>
        <w:keepNext/>
        <w:suppressAutoHyphens/>
        <w:spacing w:before="120"/>
        <w:outlineLvl w:val="2"/>
        <w:rPr>
          <w:rFonts w:eastAsia="MS Gothic"/>
          <w:b/>
          <w:color w:val="4F81BD" w:themeColor="accent1"/>
          <w:sz w:val="28"/>
          <w:szCs w:val="28"/>
          <w:lang w:eastAsia="ar-SA"/>
        </w:rPr>
      </w:pPr>
      <w:r w:rsidRPr="002558F8">
        <w:rPr>
          <w:rFonts w:eastAsia="MS Gothic"/>
          <w:color w:val="4F81BD" w:themeColor="accent1"/>
          <w:sz w:val="28"/>
          <w:szCs w:val="28"/>
          <w:lang w:eastAsia="ar-SA"/>
        </w:rPr>
        <w:t>Activism, Feminist Research and Praxis</w:t>
      </w:r>
    </w:p>
    <w:p w14:paraId="4EC9D30C" w14:textId="77777777" w:rsidR="002558F8" w:rsidRPr="002558F8" w:rsidRDefault="002558F8" w:rsidP="002558F8">
      <w:pPr>
        <w:rPr>
          <w:b/>
          <w:i/>
        </w:rPr>
      </w:pPr>
      <w:r w:rsidRPr="002558F8">
        <w:rPr>
          <w:b/>
          <w:i/>
        </w:rPr>
        <w:t>Feminism in secondary schools: international perspectives and approaches. Convened by Jessica Ringrose</w:t>
      </w:r>
    </w:p>
    <w:tbl>
      <w:tblPr>
        <w:tblStyle w:val="TableGrid7"/>
        <w:tblW w:w="0" w:type="auto"/>
        <w:tblLook w:val="04A0" w:firstRow="1" w:lastRow="0" w:firstColumn="1" w:lastColumn="0" w:noHBand="0" w:noVBand="1"/>
      </w:tblPr>
      <w:tblGrid>
        <w:gridCol w:w="1951"/>
        <w:gridCol w:w="2552"/>
        <w:gridCol w:w="4013"/>
      </w:tblGrid>
      <w:tr w:rsidR="002558F8" w:rsidRPr="002558F8" w14:paraId="0558CBEC" w14:textId="77777777" w:rsidTr="0094401B">
        <w:tc>
          <w:tcPr>
            <w:tcW w:w="1951" w:type="dxa"/>
          </w:tcPr>
          <w:p w14:paraId="2FB25B5C" w14:textId="77777777" w:rsidR="002558F8" w:rsidRPr="002558F8" w:rsidRDefault="002558F8" w:rsidP="002558F8">
            <w:r w:rsidRPr="002558F8">
              <w:t>Sue Jackson</w:t>
            </w:r>
          </w:p>
        </w:tc>
        <w:tc>
          <w:tcPr>
            <w:tcW w:w="2552" w:type="dxa"/>
          </w:tcPr>
          <w:p w14:paraId="6867B6C1" w14:textId="77777777" w:rsidR="002558F8" w:rsidRPr="002558F8" w:rsidRDefault="002558F8" w:rsidP="002558F8">
            <w:r w:rsidRPr="002558F8">
              <w:t>Victoria University of Wellington</w:t>
            </w:r>
          </w:p>
        </w:tc>
        <w:tc>
          <w:tcPr>
            <w:tcW w:w="4013" w:type="dxa"/>
          </w:tcPr>
          <w:p w14:paraId="6DDAFE40" w14:textId="77777777" w:rsidR="002558F8" w:rsidRPr="002558F8" w:rsidRDefault="002558F8" w:rsidP="002558F8">
            <w:r w:rsidRPr="002558F8">
              <w:t xml:space="preserve">‘FeminEast has changed the attitudes of the school’: feminist clubs in New Zealand high schools </w:t>
            </w:r>
          </w:p>
        </w:tc>
      </w:tr>
      <w:tr w:rsidR="002558F8" w:rsidRPr="002558F8" w14:paraId="7BC23A41" w14:textId="77777777" w:rsidTr="0094401B">
        <w:tc>
          <w:tcPr>
            <w:tcW w:w="1951" w:type="dxa"/>
          </w:tcPr>
          <w:p w14:paraId="3A93DB26" w14:textId="77777777" w:rsidR="002558F8" w:rsidRPr="002558F8" w:rsidRDefault="002558F8" w:rsidP="002558F8">
            <w:r w:rsidRPr="002558F8">
              <w:t>Debbie Ollis</w:t>
            </w:r>
          </w:p>
        </w:tc>
        <w:tc>
          <w:tcPr>
            <w:tcW w:w="2552" w:type="dxa"/>
          </w:tcPr>
          <w:p w14:paraId="554B2668" w14:textId="77777777" w:rsidR="002558F8" w:rsidRPr="002558F8" w:rsidRDefault="002558F8" w:rsidP="002558F8">
            <w:r w:rsidRPr="002558F8">
              <w:t>Deakin University</w:t>
            </w:r>
          </w:p>
        </w:tc>
        <w:tc>
          <w:tcPr>
            <w:tcW w:w="4013" w:type="dxa"/>
          </w:tcPr>
          <w:p w14:paraId="3F0D494F" w14:textId="77777777" w:rsidR="002558F8" w:rsidRPr="002558F8" w:rsidRDefault="002558F8" w:rsidP="002558F8">
            <w:r w:rsidRPr="002558F8">
              <w:t xml:space="preserve">Feminist pedagogy in an Australian school: the interconnections of research and practice </w:t>
            </w:r>
          </w:p>
        </w:tc>
      </w:tr>
      <w:tr w:rsidR="002558F8" w:rsidRPr="002558F8" w14:paraId="4387F480" w14:textId="77777777" w:rsidTr="0094401B">
        <w:tc>
          <w:tcPr>
            <w:tcW w:w="1951" w:type="dxa"/>
          </w:tcPr>
          <w:p w14:paraId="6541D8A8" w14:textId="77777777" w:rsidR="002558F8" w:rsidRPr="002558F8" w:rsidRDefault="002558F8" w:rsidP="002558F8">
            <w:r w:rsidRPr="002558F8">
              <w:t>Vanita Sundaram</w:t>
            </w:r>
          </w:p>
        </w:tc>
        <w:tc>
          <w:tcPr>
            <w:tcW w:w="2552" w:type="dxa"/>
          </w:tcPr>
          <w:p w14:paraId="2A21876A" w14:textId="77777777" w:rsidR="002558F8" w:rsidRPr="002558F8" w:rsidRDefault="002558F8" w:rsidP="002558F8">
            <w:r w:rsidRPr="002558F8">
              <w:t>University of York</w:t>
            </w:r>
          </w:p>
        </w:tc>
        <w:tc>
          <w:tcPr>
            <w:tcW w:w="4013" w:type="dxa"/>
          </w:tcPr>
          <w:p w14:paraId="6354B3F0" w14:textId="77777777" w:rsidR="002558F8" w:rsidRPr="002558F8" w:rsidRDefault="002558F8" w:rsidP="002558F8">
            <w:r w:rsidRPr="002558F8">
              <w:t>Implementing a critical gender and sexualities equality framework in schools)</w:t>
            </w:r>
          </w:p>
        </w:tc>
      </w:tr>
      <w:tr w:rsidR="002558F8" w:rsidRPr="002558F8" w14:paraId="6D462DA1" w14:textId="77777777" w:rsidTr="0094401B">
        <w:tc>
          <w:tcPr>
            <w:tcW w:w="1951" w:type="dxa"/>
          </w:tcPr>
          <w:p w14:paraId="51BBA512" w14:textId="77777777" w:rsidR="002558F8" w:rsidRPr="002558F8" w:rsidRDefault="002558F8" w:rsidP="002558F8">
            <w:r w:rsidRPr="002558F8">
              <w:t>Ileana Jiménez</w:t>
            </w:r>
          </w:p>
        </w:tc>
        <w:tc>
          <w:tcPr>
            <w:tcW w:w="2552" w:type="dxa"/>
          </w:tcPr>
          <w:p w14:paraId="26B883D3" w14:textId="77777777" w:rsidR="002558F8" w:rsidRPr="002558F8" w:rsidRDefault="002558F8" w:rsidP="002558F8">
            <w:r w:rsidRPr="002558F8">
              <w:t>Little Red School House &amp; Elisabeth Irwin High School, NYC</w:t>
            </w:r>
          </w:p>
        </w:tc>
        <w:tc>
          <w:tcPr>
            <w:tcW w:w="4013" w:type="dxa"/>
          </w:tcPr>
          <w:p w14:paraId="0FA5F8CB" w14:textId="77777777" w:rsidR="002558F8" w:rsidRPr="002558F8" w:rsidRDefault="002558F8" w:rsidP="002558F8">
            <w:r w:rsidRPr="002558F8">
              <w:t>Creating young feminist global partnerships and activism in schools in in India and the USA</w:t>
            </w:r>
          </w:p>
        </w:tc>
      </w:tr>
      <w:tr w:rsidR="002558F8" w:rsidRPr="002558F8" w14:paraId="4A1FD0FA" w14:textId="77777777" w:rsidTr="0094401B">
        <w:tc>
          <w:tcPr>
            <w:tcW w:w="1951" w:type="dxa"/>
          </w:tcPr>
          <w:p w14:paraId="385167EF" w14:textId="77777777" w:rsidR="002558F8" w:rsidRPr="002558F8" w:rsidRDefault="002558F8" w:rsidP="002558F8">
            <w:r w:rsidRPr="002558F8">
              <w:t>Jessica Ringrose,</w:t>
            </w:r>
          </w:p>
          <w:p w14:paraId="260D0BA0" w14:textId="77777777" w:rsidR="002558F8" w:rsidRPr="002558F8" w:rsidRDefault="002558F8" w:rsidP="002558F8">
            <w:r w:rsidRPr="002558F8">
              <w:t>Emma Renold,</w:t>
            </w:r>
          </w:p>
          <w:p w14:paraId="5D83BDC2" w14:textId="77777777" w:rsidR="002558F8" w:rsidRPr="002558F8" w:rsidRDefault="002558F8" w:rsidP="002558F8">
            <w:r w:rsidRPr="002558F8">
              <w:t>Victoria Showunmi, Jessalynn Keller,</w:t>
            </w:r>
          </w:p>
          <w:p w14:paraId="2213A401" w14:textId="77777777" w:rsidR="002558F8" w:rsidRPr="002558F8" w:rsidRDefault="002558F8" w:rsidP="002558F8">
            <w:r w:rsidRPr="002558F8">
              <w:t>Hanna Retallack</w:t>
            </w:r>
          </w:p>
        </w:tc>
        <w:tc>
          <w:tcPr>
            <w:tcW w:w="2552" w:type="dxa"/>
          </w:tcPr>
          <w:p w14:paraId="66877CBF" w14:textId="77777777" w:rsidR="002558F8" w:rsidRPr="002558F8" w:rsidRDefault="002558F8" w:rsidP="002558F8">
            <w:r w:rsidRPr="002558F8">
              <w:t>UCL Institute of Education,</w:t>
            </w:r>
          </w:p>
          <w:p w14:paraId="76C9A90A" w14:textId="77777777" w:rsidR="002558F8" w:rsidRPr="002558F8" w:rsidRDefault="002558F8" w:rsidP="002558F8">
            <w:r w:rsidRPr="002558F8">
              <w:t>Cardiff University,</w:t>
            </w:r>
          </w:p>
          <w:p w14:paraId="3166D5ED" w14:textId="77777777" w:rsidR="002558F8" w:rsidRPr="002558F8" w:rsidRDefault="002558F8" w:rsidP="002558F8">
            <w:r w:rsidRPr="002558F8">
              <w:t xml:space="preserve">UCL Institute of Education, </w:t>
            </w:r>
          </w:p>
          <w:p w14:paraId="5129B126" w14:textId="77777777" w:rsidR="002558F8" w:rsidRPr="002558F8" w:rsidRDefault="002558F8" w:rsidP="002558F8">
            <w:r w:rsidRPr="002558F8">
              <w:t>Middlesex University,</w:t>
            </w:r>
          </w:p>
          <w:p w14:paraId="477DE6A8" w14:textId="77777777" w:rsidR="002558F8" w:rsidRPr="002558F8" w:rsidRDefault="002558F8" w:rsidP="002558F8">
            <w:r w:rsidRPr="002558F8">
              <w:t xml:space="preserve">UCL Institute of Education </w:t>
            </w:r>
          </w:p>
        </w:tc>
        <w:tc>
          <w:tcPr>
            <w:tcW w:w="4013" w:type="dxa"/>
          </w:tcPr>
          <w:p w14:paraId="44068B6E" w14:textId="77777777" w:rsidR="002558F8" w:rsidRPr="002558F8" w:rsidRDefault="002558F8" w:rsidP="002558F8">
            <w:r w:rsidRPr="002558F8">
              <w:t xml:space="preserve">Feminist activism in UK secondary schools </w:t>
            </w:r>
          </w:p>
        </w:tc>
      </w:tr>
    </w:tbl>
    <w:p w14:paraId="428B5F34" w14:textId="77777777" w:rsidR="00257843" w:rsidRDefault="00257843" w:rsidP="00E75AB7">
      <w:pPr>
        <w:keepNext/>
        <w:suppressAutoHyphens/>
        <w:outlineLvl w:val="1"/>
        <w:rPr>
          <w:b/>
          <w:color w:val="4F81BD" w:themeColor="accent1"/>
          <w:sz w:val="28"/>
          <w:szCs w:val="28"/>
          <w:lang w:eastAsia="ar-SA"/>
        </w:rPr>
      </w:pPr>
    </w:p>
    <w:p w14:paraId="21D367CE" w14:textId="77777777" w:rsidR="00032110" w:rsidRPr="00032110" w:rsidRDefault="00032110" w:rsidP="00032110">
      <w:pPr>
        <w:keepNext/>
        <w:suppressAutoHyphens/>
        <w:outlineLvl w:val="1"/>
        <w:rPr>
          <w:b/>
          <w:color w:val="4F81BD" w:themeColor="accent1"/>
          <w:sz w:val="28"/>
          <w:szCs w:val="28"/>
          <w:lang w:eastAsia="ar-SA"/>
        </w:rPr>
      </w:pPr>
      <w:r w:rsidRPr="00032110">
        <w:rPr>
          <w:b/>
          <w:color w:val="4F81BD" w:themeColor="accent1"/>
          <w:sz w:val="28"/>
          <w:szCs w:val="28"/>
          <w:lang w:eastAsia="ar-SA"/>
        </w:rPr>
        <w:t>3.45-5.45 (G070)</w:t>
      </w:r>
    </w:p>
    <w:p w14:paraId="464220AE" w14:textId="77777777" w:rsidR="00032110" w:rsidRPr="00032110" w:rsidRDefault="00032110" w:rsidP="00032110">
      <w:pPr>
        <w:keepNext/>
        <w:suppressAutoHyphens/>
        <w:spacing w:before="120"/>
        <w:outlineLvl w:val="2"/>
        <w:rPr>
          <w:bCs/>
          <w:color w:val="4F81BD" w:themeColor="accent1"/>
          <w:sz w:val="28"/>
          <w:szCs w:val="28"/>
          <w:lang w:eastAsia="ar-SA"/>
        </w:rPr>
      </w:pPr>
      <w:r w:rsidRPr="00032110">
        <w:rPr>
          <w:rFonts w:eastAsia="MS Gothic"/>
          <w:color w:val="4F81BD" w:themeColor="accent1"/>
          <w:sz w:val="28"/>
          <w:szCs w:val="28"/>
          <w:lang w:eastAsia="ar-SA"/>
        </w:rPr>
        <w:t>Power in the Academy</w:t>
      </w:r>
    </w:p>
    <w:p w14:paraId="71EC7AB1" w14:textId="77777777" w:rsidR="00032110" w:rsidRPr="00032110" w:rsidRDefault="00032110" w:rsidP="00032110">
      <w:pPr>
        <w:rPr>
          <w:b/>
          <w:i/>
        </w:rPr>
      </w:pPr>
      <w:r w:rsidRPr="00032110">
        <w:rPr>
          <w:b/>
          <w:i/>
        </w:rPr>
        <w:t>Negotiating the academic/activist binary: a participatory workshop</w:t>
      </w:r>
    </w:p>
    <w:p w14:paraId="182BBD15" w14:textId="77777777" w:rsidR="00032110" w:rsidRPr="00032110" w:rsidRDefault="00032110" w:rsidP="00032110">
      <w:r w:rsidRPr="00032110">
        <w:t>Facilitated by Emily F Henderson and Emma Jones, UCL Institute of Education</w:t>
      </w:r>
    </w:p>
    <w:p w14:paraId="1F7204D5" w14:textId="77777777" w:rsidR="00AB7233" w:rsidRPr="00AB7233" w:rsidRDefault="00AB7233" w:rsidP="00AB7233">
      <w:pPr>
        <w:keepNext/>
        <w:suppressAutoHyphens/>
        <w:outlineLvl w:val="1"/>
        <w:rPr>
          <w:b/>
          <w:color w:val="4F81BD" w:themeColor="accent1"/>
          <w:sz w:val="28"/>
          <w:szCs w:val="28"/>
          <w:lang w:eastAsia="ar-SA"/>
        </w:rPr>
      </w:pPr>
      <w:r w:rsidRPr="00AB7233">
        <w:rPr>
          <w:b/>
          <w:color w:val="4F81BD" w:themeColor="accent1"/>
          <w:sz w:val="28"/>
          <w:szCs w:val="28"/>
          <w:lang w:eastAsia="ar-SA"/>
        </w:rPr>
        <w:t>3.45-5.45 (1014)</w:t>
      </w:r>
    </w:p>
    <w:p w14:paraId="74302B94" w14:textId="77777777" w:rsidR="00AB7233" w:rsidRPr="00AB7233" w:rsidRDefault="00AB7233" w:rsidP="00AB7233">
      <w:pPr>
        <w:keepNext/>
        <w:suppressAutoHyphens/>
        <w:spacing w:before="120"/>
        <w:outlineLvl w:val="2"/>
        <w:rPr>
          <w:bCs/>
          <w:color w:val="4F81BD" w:themeColor="accent1"/>
          <w:sz w:val="28"/>
          <w:szCs w:val="28"/>
          <w:lang w:eastAsia="ar-SA"/>
        </w:rPr>
      </w:pPr>
      <w:r w:rsidRPr="00AB7233">
        <w:rPr>
          <w:rFonts w:eastAsia="MS Gothic"/>
          <w:color w:val="4F81BD" w:themeColor="accent1"/>
          <w:sz w:val="28"/>
          <w:szCs w:val="28"/>
          <w:lang w:eastAsia="ar-SA"/>
        </w:rPr>
        <w:t>Teachers, Identities and Social Justice</w:t>
      </w:r>
    </w:p>
    <w:p w14:paraId="7704C28D" w14:textId="77777777" w:rsidR="00AB7233" w:rsidRPr="00AB7233" w:rsidRDefault="00AB7233" w:rsidP="00AB7233">
      <w:pPr>
        <w:rPr>
          <w:rFonts w:ascii="Calibri" w:hAnsi="Calibri"/>
          <w:b/>
          <w:i/>
          <w:color w:val="000000"/>
          <w:szCs w:val="22"/>
          <w:lang w:val="fr-FR" w:eastAsia="fr-FR"/>
        </w:rPr>
      </w:pPr>
      <w:r w:rsidRPr="00AB7233">
        <w:rPr>
          <w:rFonts w:ascii="Calibri" w:hAnsi="Calibri"/>
          <w:b/>
          <w:i/>
          <w:color w:val="000000"/>
          <w:szCs w:val="22"/>
          <w:lang w:val="fr-FR" w:eastAsia="fr-FR"/>
        </w:rPr>
        <w:t>Teachers and</w:t>
      </w:r>
      <w:r w:rsidRPr="00AB7233">
        <w:rPr>
          <w:rFonts w:ascii="Calibri" w:hAnsi="Calibri"/>
          <w:b/>
          <w:i/>
          <w:color w:val="000000"/>
          <w:szCs w:val="22"/>
          <w:lang w:eastAsia="fr-FR"/>
        </w:rPr>
        <w:t xml:space="preserve"> school</w:t>
      </w:r>
      <w:r w:rsidRPr="00AB7233">
        <w:rPr>
          <w:rFonts w:ascii="Calibri" w:hAnsi="Calibri"/>
          <w:b/>
          <w:i/>
          <w:color w:val="000000"/>
          <w:szCs w:val="22"/>
          <w:lang w:val="fr-FR" w:eastAsia="fr-FR"/>
        </w:rPr>
        <w:t xml:space="preserve"> leaders : experiencing social (in)justice</w:t>
      </w:r>
    </w:p>
    <w:tbl>
      <w:tblPr>
        <w:tblW w:w="8799" w:type="dxa"/>
        <w:tblInd w:w="93" w:type="dxa"/>
        <w:tblLook w:val="04A0" w:firstRow="1" w:lastRow="0" w:firstColumn="1" w:lastColumn="0" w:noHBand="0" w:noVBand="1"/>
      </w:tblPr>
      <w:tblGrid>
        <w:gridCol w:w="1720"/>
        <w:gridCol w:w="2123"/>
        <w:gridCol w:w="4956"/>
      </w:tblGrid>
      <w:tr w:rsidR="00AB7233" w:rsidRPr="00AB7233" w14:paraId="69A8E6C4" w14:textId="77777777" w:rsidTr="0094401B">
        <w:trPr>
          <w:trHeight w:val="662"/>
        </w:trPr>
        <w:tc>
          <w:tcPr>
            <w:tcW w:w="1720" w:type="dxa"/>
            <w:tcBorders>
              <w:top w:val="single" w:sz="4" w:space="0" w:color="auto"/>
              <w:left w:val="single" w:sz="4" w:space="0" w:color="auto"/>
              <w:bottom w:val="single" w:sz="4" w:space="0" w:color="auto"/>
              <w:right w:val="single" w:sz="4" w:space="0" w:color="auto"/>
            </w:tcBorders>
            <w:shd w:val="clear" w:color="auto" w:fill="auto"/>
          </w:tcPr>
          <w:p w14:paraId="0CA889BF" w14:textId="77777777" w:rsidR="00AB7233" w:rsidRPr="00AB7233" w:rsidRDefault="00AB7233" w:rsidP="00AB7233">
            <w:pPr>
              <w:rPr>
                <w:rFonts w:ascii="Calibri" w:hAnsi="Calibri"/>
                <w:color w:val="000000"/>
                <w:lang w:val="fr-FR" w:eastAsia="fr-FR"/>
              </w:rPr>
            </w:pPr>
            <w:r w:rsidRPr="00AB7233">
              <w:rPr>
                <w:rFonts w:ascii="Calibri" w:hAnsi="Calibri"/>
                <w:color w:val="000000"/>
                <w:lang w:val="fr-FR" w:eastAsia="fr-FR"/>
              </w:rPr>
              <w:t>Carole Veuthey</w:t>
            </w:r>
          </w:p>
        </w:tc>
        <w:tc>
          <w:tcPr>
            <w:tcW w:w="2123" w:type="dxa"/>
            <w:tcBorders>
              <w:top w:val="single" w:sz="4" w:space="0" w:color="auto"/>
              <w:left w:val="nil"/>
              <w:bottom w:val="single" w:sz="4" w:space="0" w:color="auto"/>
              <w:right w:val="single" w:sz="4" w:space="0" w:color="auto"/>
            </w:tcBorders>
            <w:shd w:val="clear" w:color="auto" w:fill="auto"/>
          </w:tcPr>
          <w:p w14:paraId="38B914DE" w14:textId="77777777" w:rsidR="00AB7233" w:rsidRPr="00AB7233" w:rsidRDefault="00AB7233" w:rsidP="00AB7233">
            <w:pPr>
              <w:rPr>
                <w:rFonts w:ascii="Calibri" w:hAnsi="Calibri"/>
                <w:color w:val="000000"/>
                <w:lang w:val="fr-FR" w:eastAsia="fr-FR"/>
              </w:rPr>
            </w:pPr>
            <w:r w:rsidRPr="00AB7233">
              <w:rPr>
                <w:rFonts w:ascii="Calibri" w:hAnsi="Calibri"/>
                <w:color w:val="000000"/>
                <w:lang w:val="fr-FR" w:eastAsia="fr-FR"/>
              </w:rPr>
              <w:t>University of Geneva</w:t>
            </w:r>
          </w:p>
        </w:tc>
        <w:tc>
          <w:tcPr>
            <w:tcW w:w="4956" w:type="dxa"/>
            <w:tcBorders>
              <w:top w:val="single" w:sz="4" w:space="0" w:color="auto"/>
              <w:left w:val="nil"/>
              <w:bottom w:val="single" w:sz="4" w:space="0" w:color="auto"/>
              <w:right w:val="single" w:sz="4" w:space="0" w:color="auto"/>
            </w:tcBorders>
            <w:shd w:val="clear" w:color="auto" w:fill="auto"/>
          </w:tcPr>
          <w:p w14:paraId="2F625022" w14:textId="77777777" w:rsidR="00AB7233" w:rsidRPr="00AB7233" w:rsidRDefault="00AB7233" w:rsidP="00AB7233">
            <w:pPr>
              <w:rPr>
                <w:rFonts w:ascii="Calibri" w:hAnsi="Calibri"/>
                <w:color w:val="000000"/>
                <w:lang w:val="fr-FR" w:eastAsia="fr-FR"/>
              </w:rPr>
            </w:pPr>
            <w:r w:rsidRPr="00AB7233">
              <w:rPr>
                <w:rFonts w:ascii="Calibri" w:hAnsi="Calibri"/>
                <w:color w:val="000000"/>
                <w:lang w:val="fr-FR" w:eastAsia="fr-FR"/>
              </w:rPr>
              <w:t>Why are there so many women in pre-school year teaching? A gender-stereotyped profession</w:t>
            </w:r>
          </w:p>
        </w:tc>
      </w:tr>
      <w:tr w:rsidR="00AB7233" w:rsidRPr="00AB7233" w14:paraId="5FDCE6A6" w14:textId="77777777" w:rsidTr="0094401B">
        <w:trPr>
          <w:trHeight w:val="840"/>
        </w:trPr>
        <w:tc>
          <w:tcPr>
            <w:tcW w:w="1720" w:type="dxa"/>
            <w:tcBorders>
              <w:top w:val="single" w:sz="4" w:space="0" w:color="auto"/>
              <w:left w:val="single" w:sz="4" w:space="0" w:color="auto"/>
              <w:bottom w:val="single" w:sz="4" w:space="0" w:color="auto"/>
              <w:right w:val="single" w:sz="4" w:space="0" w:color="auto"/>
            </w:tcBorders>
            <w:shd w:val="clear" w:color="auto" w:fill="auto"/>
          </w:tcPr>
          <w:p w14:paraId="0FA9D2CF" w14:textId="77777777" w:rsidR="00AB7233" w:rsidRPr="00AB7233" w:rsidRDefault="00AB7233" w:rsidP="00AB7233">
            <w:pPr>
              <w:rPr>
                <w:rFonts w:ascii="Calibri" w:hAnsi="Calibri"/>
                <w:color w:val="000000"/>
                <w:lang w:val="fr-FR" w:eastAsia="fr-FR"/>
              </w:rPr>
            </w:pPr>
            <w:r w:rsidRPr="00AB7233">
              <w:rPr>
                <w:rFonts w:ascii="Calibri" w:hAnsi="Calibri"/>
                <w:color w:val="000000"/>
                <w:lang w:val="fr-FR" w:eastAsia="fr-FR"/>
              </w:rPr>
              <w:t>Daniela Acquaro and Wayne Martino</w:t>
            </w:r>
          </w:p>
        </w:tc>
        <w:tc>
          <w:tcPr>
            <w:tcW w:w="2123" w:type="dxa"/>
            <w:tcBorders>
              <w:top w:val="single" w:sz="4" w:space="0" w:color="auto"/>
              <w:left w:val="nil"/>
              <w:bottom w:val="single" w:sz="4" w:space="0" w:color="auto"/>
              <w:right w:val="single" w:sz="4" w:space="0" w:color="auto"/>
            </w:tcBorders>
            <w:shd w:val="clear" w:color="auto" w:fill="auto"/>
          </w:tcPr>
          <w:p w14:paraId="01090E5E" w14:textId="77777777" w:rsidR="00AB7233" w:rsidRPr="00AB7233" w:rsidRDefault="00AB7233" w:rsidP="00AB7233">
            <w:pPr>
              <w:rPr>
                <w:rFonts w:ascii="Calibri" w:hAnsi="Calibri"/>
                <w:color w:val="000000"/>
                <w:lang w:val="fr-FR" w:eastAsia="fr-FR"/>
              </w:rPr>
            </w:pPr>
            <w:r w:rsidRPr="00AB7233">
              <w:rPr>
                <w:rFonts w:ascii="Calibri" w:hAnsi="Calibri"/>
                <w:color w:val="000000"/>
                <w:lang w:val="fr-FR" w:eastAsia="fr-FR"/>
              </w:rPr>
              <w:t>University of Melbourne &amp; University of Western Ontario</w:t>
            </w:r>
          </w:p>
        </w:tc>
        <w:tc>
          <w:tcPr>
            <w:tcW w:w="4956" w:type="dxa"/>
            <w:tcBorders>
              <w:top w:val="single" w:sz="4" w:space="0" w:color="auto"/>
              <w:left w:val="nil"/>
              <w:bottom w:val="single" w:sz="4" w:space="0" w:color="auto"/>
              <w:right w:val="single" w:sz="4" w:space="0" w:color="auto"/>
            </w:tcBorders>
            <w:shd w:val="clear" w:color="auto" w:fill="auto"/>
          </w:tcPr>
          <w:p w14:paraId="5378E458" w14:textId="77777777" w:rsidR="00AB7233" w:rsidRPr="00AB7233" w:rsidRDefault="00AB7233" w:rsidP="00AB7233">
            <w:pPr>
              <w:rPr>
                <w:rFonts w:ascii="Calibri" w:hAnsi="Calibri"/>
                <w:szCs w:val="22"/>
                <w:lang w:val="fr-FR" w:eastAsia="fr-FR"/>
              </w:rPr>
            </w:pPr>
            <w:r w:rsidRPr="00AB7233">
              <w:rPr>
                <w:rFonts w:ascii="Calibri" w:hAnsi="Calibri"/>
                <w:szCs w:val="22"/>
                <w:lang w:val="fr-FR" w:eastAsia="fr-FR"/>
              </w:rPr>
              <w:t>Bargaining with patriarchy: tensions and contradictions for women choosing to work in single sex boys’ schools</w:t>
            </w:r>
          </w:p>
        </w:tc>
      </w:tr>
      <w:tr w:rsidR="00AB7233" w:rsidRPr="00AB7233" w14:paraId="5102E242" w14:textId="77777777" w:rsidTr="0094401B">
        <w:trPr>
          <w:trHeight w:val="840"/>
        </w:trPr>
        <w:tc>
          <w:tcPr>
            <w:tcW w:w="1720" w:type="dxa"/>
            <w:tcBorders>
              <w:top w:val="single" w:sz="4" w:space="0" w:color="auto"/>
              <w:left w:val="single" w:sz="4" w:space="0" w:color="auto"/>
              <w:bottom w:val="single" w:sz="4" w:space="0" w:color="auto"/>
              <w:right w:val="single" w:sz="4" w:space="0" w:color="auto"/>
            </w:tcBorders>
            <w:shd w:val="clear" w:color="auto" w:fill="auto"/>
          </w:tcPr>
          <w:p w14:paraId="38895C13" w14:textId="77777777" w:rsidR="00AB7233" w:rsidRPr="00AB7233" w:rsidRDefault="00AB7233" w:rsidP="00AB7233">
            <w:pPr>
              <w:rPr>
                <w:rFonts w:ascii="Calibri" w:hAnsi="Calibri"/>
                <w:color w:val="000000"/>
                <w:lang w:val="fr-FR" w:eastAsia="fr-FR"/>
              </w:rPr>
            </w:pPr>
            <w:r w:rsidRPr="00AB7233">
              <w:rPr>
                <w:rFonts w:ascii="Calibri" w:hAnsi="Calibri"/>
                <w:color w:val="000000"/>
                <w:lang w:val="fr-FR" w:eastAsia="fr-FR"/>
              </w:rPr>
              <w:t>Daniela Acquaro and Helen Stokes</w:t>
            </w:r>
          </w:p>
        </w:tc>
        <w:tc>
          <w:tcPr>
            <w:tcW w:w="2123" w:type="dxa"/>
            <w:tcBorders>
              <w:top w:val="single" w:sz="4" w:space="0" w:color="auto"/>
              <w:left w:val="nil"/>
              <w:bottom w:val="single" w:sz="4" w:space="0" w:color="auto"/>
              <w:right w:val="single" w:sz="4" w:space="0" w:color="auto"/>
            </w:tcBorders>
            <w:shd w:val="clear" w:color="auto" w:fill="auto"/>
          </w:tcPr>
          <w:p w14:paraId="089E22B7" w14:textId="77777777" w:rsidR="00AB7233" w:rsidRPr="00AB7233" w:rsidRDefault="00AB7233" w:rsidP="00AB7233">
            <w:pPr>
              <w:rPr>
                <w:rFonts w:ascii="Calibri" w:hAnsi="Calibri"/>
                <w:color w:val="000000"/>
                <w:lang w:val="fr-FR" w:eastAsia="fr-FR"/>
              </w:rPr>
            </w:pPr>
            <w:r w:rsidRPr="00AB7233">
              <w:rPr>
                <w:rFonts w:ascii="Calibri" w:hAnsi="Calibri"/>
                <w:color w:val="000000"/>
                <w:lang w:val="fr-FR" w:eastAsia="fr-FR"/>
              </w:rPr>
              <w:t>University of Melbourne</w:t>
            </w:r>
          </w:p>
        </w:tc>
        <w:tc>
          <w:tcPr>
            <w:tcW w:w="4956" w:type="dxa"/>
            <w:tcBorders>
              <w:top w:val="single" w:sz="4" w:space="0" w:color="auto"/>
              <w:left w:val="nil"/>
              <w:bottom w:val="single" w:sz="4" w:space="0" w:color="auto"/>
              <w:right w:val="single" w:sz="4" w:space="0" w:color="auto"/>
            </w:tcBorders>
            <w:shd w:val="clear" w:color="auto" w:fill="auto"/>
          </w:tcPr>
          <w:p w14:paraId="35A689D8" w14:textId="77777777" w:rsidR="00AB7233" w:rsidRPr="00AB7233" w:rsidRDefault="00AB7233" w:rsidP="00AB7233">
            <w:pPr>
              <w:rPr>
                <w:rFonts w:ascii="Calibri" w:hAnsi="Calibri"/>
                <w:szCs w:val="22"/>
                <w:lang w:val="fr-FR" w:eastAsia="fr-FR"/>
              </w:rPr>
            </w:pPr>
            <w:r w:rsidRPr="00AB7233">
              <w:rPr>
                <w:rFonts w:ascii="Calibri" w:hAnsi="Calibri"/>
                <w:szCs w:val="22"/>
                <w:lang w:val="fr-FR" w:eastAsia="fr-FR"/>
              </w:rPr>
              <w:t>To lead or not to lead? Gender disparity in the leadership of boys’ schools.</w:t>
            </w:r>
          </w:p>
        </w:tc>
      </w:tr>
      <w:tr w:rsidR="00AB7233" w:rsidRPr="00AB7233" w14:paraId="2D1DAE18" w14:textId="77777777" w:rsidTr="0094401B">
        <w:trPr>
          <w:trHeight w:val="840"/>
        </w:trPr>
        <w:tc>
          <w:tcPr>
            <w:tcW w:w="1720" w:type="dxa"/>
            <w:tcBorders>
              <w:top w:val="single" w:sz="4" w:space="0" w:color="auto"/>
              <w:left w:val="single" w:sz="4" w:space="0" w:color="auto"/>
              <w:bottom w:val="single" w:sz="4" w:space="0" w:color="auto"/>
              <w:right w:val="single" w:sz="4" w:space="0" w:color="auto"/>
            </w:tcBorders>
            <w:shd w:val="clear" w:color="auto" w:fill="auto"/>
          </w:tcPr>
          <w:p w14:paraId="31A421EB" w14:textId="77777777" w:rsidR="00AB7233" w:rsidRPr="00AB7233" w:rsidRDefault="00AB7233" w:rsidP="00AB7233">
            <w:pPr>
              <w:rPr>
                <w:rFonts w:ascii="Calibri" w:hAnsi="Calibri"/>
                <w:color w:val="000000"/>
                <w:lang w:val="fr-FR" w:eastAsia="fr-FR"/>
              </w:rPr>
            </w:pPr>
            <w:r w:rsidRPr="00AB7233">
              <w:rPr>
                <w:rFonts w:ascii="Calibri" w:hAnsi="Calibri"/>
                <w:color w:val="000000"/>
                <w:lang w:val="fr-FR" w:eastAsia="fr-FR"/>
              </w:rPr>
              <w:t>Lori Beckett</w:t>
            </w:r>
          </w:p>
        </w:tc>
        <w:tc>
          <w:tcPr>
            <w:tcW w:w="2123" w:type="dxa"/>
            <w:tcBorders>
              <w:top w:val="single" w:sz="4" w:space="0" w:color="auto"/>
              <w:left w:val="nil"/>
              <w:bottom w:val="single" w:sz="4" w:space="0" w:color="auto"/>
              <w:right w:val="single" w:sz="4" w:space="0" w:color="auto"/>
            </w:tcBorders>
            <w:shd w:val="clear" w:color="auto" w:fill="auto"/>
          </w:tcPr>
          <w:p w14:paraId="00B5FD35" w14:textId="77777777" w:rsidR="00AB7233" w:rsidRPr="00AB7233" w:rsidRDefault="00AB7233" w:rsidP="00AB7233">
            <w:pPr>
              <w:rPr>
                <w:rFonts w:ascii="Calibri" w:hAnsi="Calibri"/>
                <w:color w:val="000000"/>
                <w:lang w:val="fr-FR" w:eastAsia="fr-FR"/>
              </w:rPr>
            </w:pPr>
            <w:r w:rsidRPr="00AB7233">
              <w:rPr>
                <w:rFonts w:ascii="Calibri" w:hAnsi="Calibri"/>
                <w:color w:val="000000"/>
                <w:lang w:val="fr-FR" w:eastAsia="fr-FR"/>
              </w:rPr>
              <w:t>Leeds Metropolitan University</w:t>
            </w:r>
          </w:p>
        </w:tc>
        <w:tc>
          <w:tcPr>
            <w:tcW w:w="4956" w:type="dxa"/>
            <w:tcBorders>
              <w:top w:val="single" w:sz="4" w:space="0" w:color="auto"/>
              <w:left w:val="nil"/>
              <w:bottom w:val="single" w:sz="4" w:space="0" w:color="auto"/>
              <w:right w:val="single" w:sz="4" w:space="0" w:color="auto"/>
            </w:tcBorders>
            <w:shd w:val="clear" w:color="auto" w:fill="auto"/>
          </w:tcPr>
          <w:p w14:paraId="60BF7CA5" w14:textId="77777777" w:rsidR="00AB7233" w:rsidRPr="00AB7233" w:rsidRDefault="00AB7233" w:rsidP="00AB7233">
            <w:pPr>
              <w:rPr>
                <w:rFonts w:ascii="Calibri" w:hAnsi="Calibri"/>
                <w:color w:val="000000"/>
                <w:szCs w:val="22"/>
                <w:lang w:val="fr-FR" w:eastAsia="fr-FR"/>
              </w:rPr>
            </w:pPr>
            <w:r w:rsidRPr="00AB7233">
              <w:rPr>
                <w:rFonts w:ascii="Calibri" w:hAnsi="Calibri"/>
                <w:color w:val="000000"/>
                <w:szCs w:val="22"/>
                <w:lang w:val="fr-FR" w:eastAsia="fr-FR"/>
              </w:rPr>
              <w:t>Leaving an impression: the indelible marks of toxic forms of school accountability on teachers in urban schools</w:t>
            </w:r>
          </w:p>
        </w:tc>
      </w:tr>
      <w:tr w:rsidR="00D339F4" w:rsidRPr="00AB7233" w14:paraId="2E86E0FE" w14:textId="77777777" w:rsidTr="0094401B">
        <w:trPr>
          <w:trHeight w:val="840"/>
        </w:trPr>
        <w:tc>
          <w:tcPr>
            <w:tcW w:w="1720" w:type="dxa"/>
            <w:tcBorders>
              <w:top w:val="single" w:sz="4" w:space="0" w:color="auto"/>
              <w:left w:val="single" w:sz="4" w:space="0" w:color="auto"/>
              <w:bottom w:val="single" w:sz="4" w:space="0" w:color="auto"/>
              <w:right w:val="single" w:sz="4" w:space="0" w:color="auto"/>
            </w:tcBorders>
            <w:shd w:val="clear" w:color="auto" w:fill="auto"/>
          </w:tcPr>
          <w:p w14:paraId="2E652135" w14:textId="43D1CBE4" w:rsidR="00D339F4" w:rsidRPr="00AB7233" w:rsidRDefault="00D339F4" w:rsidP="00AB7233">
            <w:pPr>
              <w:rPr>
                <w:rFonts w:ascii="Calibri" w:hAnsi="Calibri"/>
                <w:color w:val="000000"/>
                <w:lang w:val="fr-FR" w:eastAsia="fr-FR"/>
              </w:rPr>
            </w:pPr>
            <w:r>
              <w:rPr>
                <w:rFonts w:ascii="Calibri" w:hAnsi="Calibri"/>
                <w:color w:val="000000"/>
                <w:lang w:val="fr-FR" w:eastAsia="fr-FR"/>
              </w:rPr>
              <w:t>Marie-Pierre Moreau</w:t>
            </w:r>
          </w:p>
        </w:tc>
        <w:tc>
          <w:tcPr>
            <w:tcW w:w="2123" w:type="dxa"/>
            <w:tcBorders>
              <w:top w:val="single" w:sz="4" w:space="0" w:color="auto"/>
              <w:left w:val="nil"/>
              <w:bottom w:val="single" w:sz="4" w:space="0" w:color="auto"/>
              <w:right w:val="single" w:sz="4" w:space="0" w:color="auto"/>
            </w:tcBorders>
            <w:shd w:val="clear" w:color="auto" w:fill="auto"/>
          </w:tcPr>
          <w:p w14:paraId="78B7BDAD" w14:textId="6287CF6E" w:rsidR="00D339F4" w:rsidRPr="00AB7233" w:rsidRDefault="00D339F4" w:rsidP="00AB7233">
            <w:pPr>
              <w:rPr>
                <w:rFonts w:ascii="Calibri" w:hAnsi="Calibri"/>
                <w:color w:val="000000"/>
                <w:lang w:val="fr-FR" w:eastAsia="fr-FR"/>
              </w:rPr>
            </w:pPr>
            <w:r>
              <w:rPr>
                <w:rFonts w:ascii="Calibri" w:hAnsi="Calibri"/>
                <w:color w:val="000000"/>
                <w:lang w:val="fr-FR" w:eastAsia="fr-FR"/>
              </w:rPr>
              <w:t>University of Roehampton</w:t>
            </w:r>
          </w:p>
        </w:tc>
        <w:tc>
          <w:tcPr>
            <w:tcW w:w="4956" w:type="dxa"/>
            <w:tcBorders>
              <w:top w:val="single" w:sz="4" w:space="0" w:color="auto"/>
              <w:left w:val="nil"/>
              <w:bottom w:val="single" w:sz="4" w:space="0" w:color="auto"/>
              <w:right w:val="single" w:sz="4" w:space="0" w:color="auto"/>
            </w:tcBorders>
            <w:shd w:val="clear" w:color="auto" w:fill="auto"/>
          </w:tcPr>
          <w:p w14:paraId="3BF4845E" w14:textId="4D5A9218" w:rsidR="00D339F4" w:rsidRPr="00AB7233" w:rsidRDefault="00D339F4" w:rsidP="00AB7233">
            <w:pPr>
              <w:rPr>
                <w:rFonts w:ascii="Calibri" w:hAnsi="Calibri"/>
                <w:color w:val="000000"/>
                <w:szCs w:val="22"/>
                <w:lang w:val="fr-FR" w:eastAsia="fr-FR"/>
              </w:rPr>
            </w:pPr>
            <w:r w:rsidRPr="00D339F4">
              <w:rPr>
                <w:rFonts w:ascii="Calibri" w:hAnsi="Calibri"/>
                <w:color w:val="000000"/>
                <w:szCs w:val="22"/>
                <w:lang w:val="fr-FR" w:eastAsia="fr-FR"/>
              </w:rPr>
              <w:t>“Manning up” teaching</w:t>
            </w:r>
            <w:proofErr w:type="gramStart"/>
            <w:r w:rsidRPr="00D339F4">
              <w:rPr>
                <w:rFonts w:ascii="Calibri" w:hAnsi="Calibri"/>
                <w:color w:val="000000"/>
                <w:szCs w:val="22"/>
                <w:lang w:val="fr-FR" w:eastAsia="fr-FR"/>
              </w:rPr>
              <w:t>?:</w:t>
            </w:r>
            <w:proofErr w:type="gramEnd"/>
            <w:r w:rsidRPr="00D339F4">
              <w:rPr>
                <w:rFonts w:ascii="Calibri" w:hAnsi="Calibri"/>
                <w:color w:val="000000"/>
                <w:szCs w:val="22"/>
                <w:lang w:val="fr-FR" w:eastAsia="fr-FR"/>
              </w:rPr>
              <w:t xml:space="preserve"> discourses of masculinisation, education policies and the teaching profession</w:t>
            </w:r>
          </w:p>
        </w:tc>
      </w:tr>
    </w:tbl>
    <w:p w14:paraId="41A0F4BE" w14:textId="77777777" w:rsidR="002558F8" w:rsidRDefault="002558F8" w:rsidP="00E75AB7">
      <w:pPr>
        <w:keepNext/>
        <w:suppressAutoHyphens/>
        <w:outlineLvl w:val="1"/>
        <w:rPr>
          <w:b/>
          <w:color w:val="4F81BD" w:themeColor="accent1"/>
          <w:sz w:val="28"/>
          <w:szCs w:val="28"/>
          <w:lang w:eastAsia="ar-SA"/>
        </w:rPr>
      </w:pPr>
    </w:p>
    <w:p w14:paraId="3FB08179" w14:textId="77777777" w:rsidR="00AB7233" w:rsidRPr="00AB7233" w:rsidRDefault="00AB7233" w:rsidP="00AB7233">
      <w:pPr>
        <w:keepNext/>
        <w:suppressAutoHyphens/>
        <w:outlineLvl w:val="1"/>
        <w:rPr>
          <w:b/>
          <w:color w:val="4F81BD" w:themeColor="accent1"/>
          <w:sz w:val="28"/>
          <w:szCs w:val="28"/>
          <w:lang w:eastAsia="ar-SA"/>
        </w:rPr>
      </w:pPr>
      <w:r w:rsidRPr="00AB7233">
        <w:rPr>
          <w:b/>
          <w:color w:val="4F81BD" w:themeColor="accent1"/>
          <w:sz w:val="28"/>
          <w:szCs w:val="28"/>
          <w:lang w:eastAsia="ar-SA"/>
        </w:rPr>
        <w:t>3.45-5.45 (2001)</w:t>
      </w:r>
    </w:p>
    <w:p w14:paraId="7163CD8E" w14:textId="77777777" w:rsidR="00AB7233" w:rsidRPr="00AB7233" w:rsidRDefault="00AB7233" w:rsidP="00AB7233">
      <w:pPr>
        <w:keepNext/>
        <w:suppressAutoHyphens/>
        <w:spacing w:before="120"/>
        <w:outlineLvl w:val="2"/>
        <w:rPr>
          <w:rFonts w:eastAsia="MS Gothic"/>
          <w:color w:val="4F81BD" w:themeColor="accent1"/>
          <w:sz w:val="28"/>
          <w:szCs w:val="28"/>
          <w:lang w:eastAsia="ar-SA"/>
        </w:rPr>
      </w:pPr>
      <w:r w:rsidRPr="00AB7233">
        <w:rPr>
          <w:rFonts w:eastAsia="MS Gothic"/>
          <w:color w:val="4F81BD" w:themeColor="accent1"/>
          <w:sz w:val="28"/>
          <w:szCs w:val="28"/>
          <w:lang w:eastAsia="ar-SA"/>
        </w:rPr>
        <w:t>Gender Norms and (Hetero</w:t>
      </w:r>
      <w:proofErr w:type="gramStart"/>
      <w:r w:rsidRPr="00AB7233">
        <w:rPr>
          <w:rFonts w:eastAsia="MS Gothic"/>
          <w:color w:val="4F81BD" w:themeColor="accent1"/>
          <w:sz w:val="28"/>
          <w:szCs w:val="28"/>
          <w:lang w:eastAsia="ar-SA"/>
        </w:rPr>
        <w:t>)normativity</w:t>
      </w:r>
      <w:proofErr w:type="gramEnd"/>
    </w:p>
    <w:p w14:paraId="1CD1AF2F" w14:textId="77777777" w:rsidR="00AB7233" w:rsidRPr="00AB7233" w:rsidRDefault="00AB7233" w:rsidP="00AB7233"/>
    <w:tbl>
      <w:tblPr>
        <w:tblW w:w="8379" w:type="dxa"/>
        <w:tblInd w:w="93" w:type="dxa"/>
        <w:tblLook w:val="04A0" w:firstRow="1" w:lastRow="0" w:firstColumn="1" w:lastColumn="0" w:noHBand="0" w:noVBand="1"/>
      </w:tblPr>
      <w:tblGrid>
        <w:gridCol w:w="1716"/>
        <w:gridCol w:w="2268"/>
        <w:gridCol w:w="4395"/>
      </w:tblGrid>
      <w:tr w:rsidR="00AB7233" w:rsidRPr="00AB7233" w14:paraId="728C5CFF" w14:textId="77777777" w:rsidTr="0094401B">
        <w:trPr>
          <w:trHeight w:val="672"/>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333A5573" w14:textId="77777777" w:rsidR="00AB7233" w:rsidRPr="00AB7233" w:rsidRDefault="00AB7233" w:rsidP="00AB7233">
            <w:pPr>
              <w:rPr>
                <w:rFonts w:ascii="Calibri" w:eastAsia="Times New Roman" w:hAnsi="Calibri"/>
                <w:color w:val="000000"/>
                <w:szCs w:val="22"/>
              </w:rPr>
            </w:pPr>
            <w:r w:rsidRPr="00AB7233">
              <w:rPr>
                <w:rFonts w:ascii="Calibri" w:hAnsi="Calibri"/>
                <w:szCs w:val="22"/>
              </w:rPr>
              <w:t>Jane P. Marshall</w:t>
            </w:r>
          </w:p>
        </w:tc>
        <w:tc>
          <w:tcPr>
            <w:tcW w:w="2268" w:type="dxa"/>
            <w:tcBorders>
              <w:top w:val="single" w:sz="4" w:space="0" w:color="auto"/>
              <w:left w:val="nil"/>
              <w:bottom w:val="single" w:sz="4" w:space="0" w:color="auto"/>
              <w:right w:val="single" w:sz="4" w:space="0" w:color="auto"/>
            </w:tcBorders>
            <w:shd w:val="clear" w:color="auto" w:fill="auto"/>
          </w:tcPr>
          <w:p w14:paraId="5FECD92B" w14:textId="77777777" w:rsidR="00AB7233" w:rsidRPr="00AB7233" w:rsidRDefault="00AB7233" w:rsidP="00AB7233">
            <w:pPr>
              <w:rPr>
                <w:rFonts w:ascii="Calibri" w:eastAsia="Times New Roman" w:hAnsi="Calibri"/>
                <w:color w:val="000000"/>
                <w:szCs w:val="22"/>
              </w:rPr>
            </w:pPr>
            <w:r w:rsidRPr="00AB7233">
              <w:rPr>
                <w:rFonts w:ascii="Calibri" w:hAnsi="Calibri"/>
                <w:szCs w:val="22"/>
              </w:rPr>
              <w:t>Kansas State University</w:t>
            </w:r>
          </w:p>
        </w:tc>
        <w:tc>
          <w:tcPr>
            <w:tcW w:w="4395" w:type="dxa"/>
            <w:tcBorders>
              <w:top w:val="single" w:sz="4" w:space="0" w:color="auto"/>
              <w:left w:val="nil"/>
              <w:bottom w:val="single" w:sz="4" w:space="0" w:color="auto"/>
              <w:right w:val="single" w:sz="4" w:space="0" w:color="auto"/>
            </w:tcBorders>
            <w:shd w:val="clear" w:color="auto" w:fill="auto"/>
          </w:tcPr>
          <w:p w14:paraId="1C542FE6" w14:textId="77777777" w:rsidR="00AB7233" w:rsidRPr="00AB7233" w:rsidRDefault="00AB7233" w:rsidP="00AB7233">
            <w:pPr>
              <w:rPr>
                <w:rFonts w:ascii="Calibri" w:eastAsiaTheme="minorHAnsi" w:hAnsi="Calibri" w:cstheme="minorBidi"/>
                <w:szCs w:val="22"/>
                <w:lang w:val="en-US"/>
              </w:rPr>
            </w:pPr>
            <w:r w:rsidRPr="00AB7233">
              <w:rPr>
                <w:rFonts w:ascii="Calibri" w:eastAsiaTheme="minorHAnsi" w:hAnsi="Calibri" w:cstheme="minorBidi"/>
                <w:szCs w:val="22"/>
                <w:lang w:val="en-US"/>
              </w:rPr>
              <w:t>Strong women and inventive cooks on the 19th century American Frontier:</w:t>
            </w:r>
          </w:p>
          <w:p w14:paraId="64BE45E5" w14:textId="77777777" w:rsidR="00AB7233" w:rsidRPr="00AB7233" w:rsidRDefault="00AB7233" w:rsidP="00AB7233">
            <w:pPr>
              <w:rPr>
                <w:rFonts w:ascii="Calibri" w:eastAsia="Times New Roman" w:hAnsi="Calibri"/>
                <w:color w:val="000000"/>
                <w:szCs w:val="22"/>
              </w:rPr>
            </w:pPr>
            <w:r w:rsidRPr="00AB7233">
              <w:rPr>
                <w:rFonts w:ascii="Calibri" w:hAnsi="Calibri"/>
                <w:szCs w:val="22"/>
              </w:rPr>
              <w:t>Making past stories of women, food and power part of present formal and informal pedagogy</w:t>
            </w:r>
          </w:p>
        </w:tc>
      </w:tr>
      <w:tr w:rsidR="00AB7233" w:rsidRPr="00AB7233" w14:paraId="3A6AB396" w14:textId="77777777" w:rsidTr="0094401B">
        <w:trPr>
          <w:trHeight w:val="407"/>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0DD897AE" w14:textId="77777777" w:rsidR="00AB7233" w:rsidRPr="00AB7233" w:rsidRDefault="00AB7233" w:rsidP="00AB7233">
            <w:pPr>
              <w:rPr>
                <w:rFonts w:ascii="Calibri" w:hAnsi="Calibri"/>
                <w:szCs w:val="22"/>
              </w:rPr>
            </w:pPr>
            <w:r w:rsidRPr="00AB7233">
              <w:rPr>
                <w:rFonts w:ascii="Calibri" w:hAnsi="Calibri"/>
                <w:color w:val="000000"/>
              </w:rPr>
              <w:t>Farzana Khan</w:t>
            </w:r>
          </w:p>
        </w:tc>
        <w:tc>
          <w:tcPr>
            <w:tcW w:w="2268" w:type="dxa"/>
            <w:tcBorders>
              <w:top w:val="single" w:sz="4" w:space="0" w:color="auto"/>
              <w:left w:val="nil"/>
              <w:bottom w:val="single" w:sz="4" w:space="0" w:color="auto"/>
              <w:right w:val="single" w:sz="4" w:space="0" w:color="auto"/>
            </w:tcBorders>
            <w:shd w:val="clear" w:color="auto" w:fill="auto"/>
          </w:tcPr>
          <w:p w14:paraId="493F970C" w14:textId="77777777" w:rsidR="00AB7233" w:rsidRPr="00AB7233" w:rsidRDefault="00AB7233" w:rsidP="00AB7233">
            <w:pPr>
              <w:rPr>
                <w:rFonts w:ascii="Calibri" w:hAnsi="Calibri"/>
                <w:szCs w:val="22"/>
              </w:rPr>
            </w:pPr>
            <w:r w:rsidRPr="00AB7233">
              <w:rPr>
                <w:rFonts w:ascii="Calibri" w:hAnsi="Calibri"/>
                <w:color w:val="000000"/>
              </w:rPr>
              <w:t>Monash University</w:t>
            </w:r>
          </w:p>
        </w:tc>
        <w:tc>
          <w:tcPr>
            <w:tcW w:w="4395" w:type="dxa"/>
            <w:tcBorders>
              <w:top w:val="single" w:sz="4" w:space="0" w:color="auto"/>
              <w:left w:val="nil"/>
              <w:bottom w:val="single" w:sz="4" w:space="0" w:color="auto"/>
              <w:right w:val="single" w:sz="4" w:space="0" w:color="auto"/>
            </w:tcBorders>
            <w:shd w:val="clear" w:color="auto" w:fill="auto"/>
          </w:tcPr>
          <w:p w14:paraId="279280FA" w14:textId="77777777" w:rsidR="00AB7233" w:rsidRPr="00AB7233" w:rsidRDefault="00AB7233" w:rsidP="00AB7233">
            <w:pPr>
              <w:rPr>
                <w:rFonts w:ascii="Calibri" w:eastAsiaTheme="minorHAnsi" w:hAnsi="Calibri" w:cstheme="minorBidi"/>
                <w:szCs w:val="22"/>
                <w:lang w:val="en-US"/>
              </w:rPr>
            </w:pPr>
            <w:r w:rsidRPr="00AB7233">
              <w:rPr>
                <w:rFonts w:ascii="Calibri" w:eastAsiaTheme="minorHAnsi" w:hAnsi="Calibri" w:cstheme="minorBidi"/>
                <w:color w:val="000000"/>
                <w:sz w:val="24"/>
                <w:szCs w:val="22"/>
                <w:lang w:val="en-US"/>
              </w:rPr>
              <w:t>The making of a ‘good girl’: finding voice</w:t>
            </w:r>
          </w:p>
        </w:tc>
      </w:tr>
      <w:tr w:rsidR="00AB7233" w:rsidRPr="00AB7233" w14:paraId="01563C81" w14:textId="77777777" w:rsidTr="0094401B">
        <w:trPr>
          <w:trHeight w:val="672"/>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2A78673F" w14:textId="77777777" w:rsidR="00AB7233" w:rsidRPr="00AB7233" w:rsidRDefault="00AB7233" w:rsidP="00AB7233">
            <w:pPr>
              <w:rPr>
                <w:rFonts w:ascii="Calibri" w:hAnsi="Calibri"/>
                <w:color w:val="000000"/>
                <w:szCs w:val="22"/>
              </w:rPr>
            </w:pPr>
            <w:r w:rsidRPr="00AB7233">
              <w:rPr>
                <w:rFonts w:ascii="Calibri" w:hAnsi="Calibri"/>
                <w:szCs w:val="22"/>
              </w:rPr>
              <w:t>Qun Chen</w:t>
            </w:r>
          </w:p>
        </w:tc>
        <w:tc>
          <w:tcPr>
            <w:tcW w:w="2268" w:type="dxa"/>
            <w:tcBorders>
              <w:top w:val="single" w:sz="4" w:space="0" w:color="auto"/>
              <w:left w:val="nil"/>
              <w:bottom w:val="single" w:sz="4" w:space="0" w:color="auto"/>
              <w:right w:val="single" w:sz="4" w:space="0" w:color="auto"/>
            </w:tcBorders>
            <w:shd w:val="clear" w:color="auto" w:fill="auto"/>
          </w:tcPr>
          <w:p w14:paraId="681DA8FC" w14:textId="77777777" w:rsidR="00AB7233" w:rsidRPr="00AB7233" w:rsidRDefault="00AB7233" w:rsidP="00AB7233">
            <w:pPr>
              <w:rPr>
                <w:rFonts w:ascii="Calibri" w:hAnsi="Calibri"/>
                <w:color w:val="000000"/>
                <w:szCs w:val="22"/>
              </w:rPr>
            </w:pPr>
            <w:r w:rsidRPr="00AB7233">
              <w:rPr>
                <w:rFonts w:ascii="Calibri" w:hAnsi="Calibri"/>
                <w:szCs w:val="22"/>
              </w:rPr>
              <w:t>Hefei University of Technology</w:t>
            </w:r>
          </w:p>
        </w:tc>
        <w:tc>
          <w:tcPr>
            <w:tcW w:w="4395" w:type="dxa"/>
            <w:tcBorders>
              <w:top w:val="single" w:sz="4" w:space="0" w:color="auto"/>
              <w:left w:val="nil"/>
              <w:bottom w:val="single" w:sz="4" w:space="0" w:color="auto"/>
              <w:right w:val="single" w:sz="4" w:space="0" w:color="auto"/>
            </w:tcBorders>
            <w:shd w:val="clear" w:color="auto" w:fill="auto"/>
          </w:tcPr>
          <w:p w14:paraId="54E8C83A" w14:textId="77777777" w:rsidR="00AB7233" w:rsidRPr="00AB7233" w:rsidRDefault="00AB7233" w:rsidP="00AB7233">
            <w:pPr>
              <w:rPr>
                <w:rFonts w:ascii="Calibri" w:eastAsiaTheme="minorHAnsi" w:hAnsi="Calibri" w:cstheme="minorBidi"/>
                <w:bCs/>
                <w:szCs w:val="22"/>
                <w:lang w:val="en-US"/>
              </w:rPr>
            </w:pPr>
            <w:r w:rsidRPr="00AB7233">
              <w:rPr>
                <w:rFonts w:ascii="Calibri" w:eastAsiaTheme="minorHAnsi" w:hAnsi="Calibri" w:cstheme="minorBidi"/>
                <w:bCs/>
                <w:szCs w:val="22"/>
                <w:lang w:val="en-US"/>
              </w:rPr>
              <w:t>Gender Diversity in the</w:t>
            </w:r>
            <w:bookmarkStart w:id="1" w:name="OLE_LINK1"/>
            <w:r w:rsidRPr="00AB7233">
              <w:rPr>
                <w:rFonts w:ascii="Calibri" w:eastAsiaTheme="minorHAnsi" w:hAnsi="Calibri" w:cstheme="minorBidi"/>
                <w:bCs/>
                <w:szCs w:val="22"/>
                <w:lang w:val="en-US"/>
              </w:rPr>
              <w:t xml:space="preserve"> Consciousness of </w:t>
            </w:r>
            <w:bookmarkEnd w:id="1"/>
            <w:r w:rsidRPr="00AB7233">
              <w:rPr>
                <w:rFonts w:ascii="Calibri" w:eastAsiaTheme="minorHAnsi" w:hAnsi="Calibri" w:cstheme="minorBidi"/>
                <w:bCs/>
                <w:szCs w:val="22"/>
                <w:lang w:val="en-US"/>
              </w:rPr>
              <w:t>Social Responsibility: The Impact of Education across Schools and Families</w:t>
            </w:r>
          </w:p>
        </w:tc>
      </w:tr>
      <w:tr w:rsidR="00AB7233" w:rsidRPr="00AB7233" w14:paraId="78A453CA" w14:textId="77777777" w:rsidTr="0094401B">
        <w:trPr>
          <w:trHeight w:val="672"/>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645BD5C3" w14:textId="77777777" w:rsidR="00AB7233" w:rsidRPr="00AB7233" w:rsidRDefault="00AB7233" w:rsidP="00AB7233">
            <w:pPr>
              <w:rPr>
                <w:rFonts w:ascii="Calibri" w:hAnsi="Calibri"/>
                <w:szCs w:val="22"/>
              </w:rPr>
            </w:pPr>
            <w:r w:rsidRPr="00AB7233">
              <w:rPr>
                <w:rFonts w:ascii="Calibri" w:hAnsi="Calibri"/>
                <w:szCs w:val="22"/>
              </w:rPr>
              <w:t>Savannah Rosensteel, Scott Richardson and Kortney Gipe, Haleigh Regal</w:t>
            </w:r>
          </w:p>
        </w:tc>
        <w:tc>
          <w:tcPr>
            <w:tcW w:w="2268" w:type="dxa"/>
            <w:tcBorders>
              <w:top w:val="single" w:sz="4" w:space="0" w:color="auto"/>
              <w:left w:val="nil"/>
              <w:bottom w:val="single" w:sz="4" w:space="0" w:color="auto"/>
              <w:right w:val="single" w:sz="4" w:space="0" w:color="auto"/>
            </w:tcBorders>
            <w:shd w:val="clear" w:color="auto" w:fill="auto"/>
          </w:tcPr>
          <w:p w14:paraId="32247CD3" w14:textId="77777777" w:rsidR="00AB7233" w:rsidRPr="00AB7233" w:rsidRDefault="00AB7233" w:rsidP="00AB7233">
            <w:pPr>
              <w:rPr>
                <w:rFonts w:ascii="Calibri" w:hAnsi="Calibri"/>
                <w:szCs w:val="22"/>
              </w:rPr>
            </w:pPr>
            <w:r w:rsidRPr="00AB7233">
              <w:rPr>
                <w:rFonts w:ascii="Calibri" w:hAnsi="Calibri"/>
                <w:szCs w:val="22"/>
              </w:rPr>
              <w:t>Millersville University of Pennsylvania</w:t>
            </w:r>
          </w:p>
        </w:tc>
        <w:tc>
          <w:tcPr>
            <w:tcW w:w="4395" w:type="dxa"/>
            <w:tcBorders>
              <w:top w:val="single" w:sz="4" w:space="0" w:color="auto"/>
              <w:left w:val="nil"/>
              <w:bottom w:val="single" w:sz="4" w:space="0" w:color="auto"/>
              <w:right w:val="single" w:sz="4" w:space="0" w:color="auto"/>
            </w:tcBorders>
            <w:shd w:val="clear" w:color="auto" w:fill="auto"/>
          </w:tcPr>
          <w:p w14:paraId="3CD56792" w14:textId="77777777" w:rsidR="00AB7233" w:rsidRPr="00AB7233" w:rsidRDefault="00AB7233" w:rsidP="00AB7233">
            <w:pPr>
              <w:rPr>
                <w:rFonts w:ascii="Calibri" w:hAnsi="Calibri"/>
                <w:szCs w:val="22"/>
              </w:rPr>
            </w:pPr>
            <w:r w:rsidRPr="00AB7233">
              <w:rPr>
                <w:rFonts w:ascii="Calibri" w:hAnsi="Calibri"/>
                <w:szCs w:val="22"/>
              </w:rPr>
              <w:t xml:space="preserve">Revisiting “Dilemmas of Desire”: </w:t>
            </w:r>
          </w:p>
          <w:p w14:paraId="61F3195D" w14:textId="77777777" w:rsidR="00AB7233" w:rsidRPr="00AB7233" w:rsidRDefault="00AB7233" w:rsidP="00AB7233">
            <w:pPr>
              <w:rPr>
                <w:rFonts w:ascii="Calibri" w:hAnsi="Calibri"/>
                <w:szCs w:val="22"/>
              </w:rPr>
            </w:pPr>
            <w:r w:rsidRPr="00AB7233">
              <w:rPr>
                <w:rFonts w:ascii="Calibri" w:hAnsi="Calibri"/>
                <w:szCs w:val="22"/>
              </w:rPr>
              <w:t>How Undergraduate Students Make Sense of Early and Current Sexual Experiences</w:t>
            </w:r>
          </w:p>
          <w:p w14:paraId="4620F002" w14:textId="77777777" w:rsidR="00AB7233" w:rsidRPr="00AB7233" w:rsidRDefault="00AB7233" w:rsidP="00AB7233">
            <w:pPr>
              <w:rPr>
                <w:rFonts w:ascii="Calibri" w:eastAsiaTheme="minorHAnsi" w:hAnsi="Calibri" w:cstheme="minorBidi"/>
                <w:bCs/>
                <w:szCs w:val="22"/>
                <w:lang w:val="en-US"/>
              </w:rPr>
            </w:pPr>
          </w:p>
        </w:tc>
      </w:tr>
    </w:tbl>
    <w:p w14:paraId="66ACA017" w14:textId="77777777" w:rsidR="00AB7233" w:rsidRDefault="00AB7233" w:rsidP="00E75AB7">
      <w:pPr>
        <w:keepNext/>
        <w:suppressAutoHyphens/>
        <w:outlineLvl w:val="1"/>
        <w:rPr>
          <w:b/>
          <w:color w:val="4F81BD" w:themeColor="accent1"/>
          <w:sz w:val="28"/>
          <w:szCs w:val="28"/>
          <w:lang w:eastAsia="ar-SA"/>
        </w:rPr>
      </w:pPr>
    </w:p>
    <w:p w14:paraId="25B9FD01" w14:textId="77777777" w:rsidR="00F97124" w:rsidRPr="00F97124" w:rsidRDefault="00F97124" w:rsidP="00F97124">
      <w:pPr>
        <w:keepNext/>
        <w:suppressAutoHyphens/>
        <w:outlineLvl w:val="1"/>
        <w:rPr>
          <w:b/>
          <w:color w:val="4F81BD" w:themeColor="accent1"/>
          <w:sz w:val="28"/>
          <w:szCs w:val="28"/>
          <w:lang w:eastAsia="ar-SA"/>
        </w:rPr>
      </w:pPr>
      <w:r w:rsidRPr="00F97124">
        <w:rPr>
          <w:b/>
          <w:color w:val="4F81BD" w:themeColor="accent1"/>
          <w:sz w:val="28"/>
          <w:szCs w:val="28"/>
          <w:lang w:eastAsia="ar-SA"/>
        </w:rPr>
        <w:t>3.45-5.45 (2002)</w:t>
      </w:r>
    </w:p>
    <w:p w14:paraId="6B2BDDA9" w14:textId="77777777" w:rsidR="00F97124" w:rsidRPr="00F97124" w:rsidRDefault="00F97124" w:rsidP="00F97124">
      <w:pPr>
        <w:keepNext/>
        <w:suppressAutoHyphens/>
        <w:spacing w:before="120"/>
        <w:outlineLvl w:val="2"/>
        <w:rPr>
          <w:rFonts w:eastAsia="MS Gothic"/>
          <w:color w:val="4F81BD" w:themeColor="accent1"/>
          <w:sz w:val="28"/>
          <w:szCs w:val="28"/>
          <w:lang w:eastAsia="ar-SA"/>
        </w:rPr>
      </w:pPr>
      <w:r w:rsidRPr="00F97124">
        <w:rPr>
          <w:rFonts w:eastAsia="MS Gothic"/>
          <w:color w:val="4F81BD" w:themeColor="accent1"/>
          <w:sz w:val="28"/>
          <w:szCs w:val="28"/>
          <w:lang w:eastAsia="ar-SA"/>
        </w:rPr>
        <w:t>Research Methods and Methodology</w:t>
      </w:r>
    </w:p>
    <w:p w14:paraId="0CE3957B" w14:textId="77777777" w:rsidR="00F97124" w:rsidRPr="00F97124" w:rsidRDefault="00F97124" w:rsidP="00F97124">
      <w:pPr>
        <w:rPr>
          <w:b/>
          <w:i/>
        </w:rPr>
      </w:pPr>
      <w:r w:rsidRPr="00F97124">
        <w:rPr>
          <w:b/>
          <w:i/>
        </w:rPr>
        <w:t>Diverse approaches to feminist research</w:t>
      </w:r>
    </w:p>
    <w:tbl>
      <w:tblPr>
        <w:tblW w:w="8260" w:type="dxa"/>
        <w:tblInd w:w="93" w:type="dxa"/>
        <w:tblLook w:val="04A0" w:firstRow="1" w:lastRow="0" w:firstColumn="1" w:lastColumn="0" w:noHBand="0" w:noVBand="1"/>
      </w:tblPr>
      <w:tblGrid>
        <w:gridCol w:w="1858"/>
        <w:gridCol w:w="2693"/>
        <w:gridCol w:w="3709"/>
      </w:tblGrid>
      <w:tr w:rsidR="00F97124" w:rsidRPr="00F97124" w14:paraId="7C18CA8D" w14:textId="77777777" w:rsidTr="0094401B">
        <w:trPr>
          <w:trHeight w:val="840"/>
        </w:trPr>
        <w:tc>
          <w:tcPr>
            <w:tcW w:w="1858" w:type="dxa"/>
            <w:tcBorders>
              <w:top w:val="single" w:sz="4" w:space="0" w:color="auto"/>
              <w:left w:val="single" w:sz="4" w:space="0" w:color="auto"/>
              <w:bottom w:val="single" w:sz="4" w:space="0" w:color="auto"/>
              <w:right w:val="single" w:sz="4" w:space="0" w:color="auto"/>
            </w:tcBorders>
            <w:shd w:val="clear" w:color="auto" w:fill="auto"/>
          </w:tcPr>
          <w:p w14:paraId="11EA578B" w14:textId="77777777" w:rsidR="00F97124" w:rsidRPr="00F97124" w:rsidRDefault="00F97124" w:rsidP="00F97124">
            <w:pPr>
              <w:rPr>
                <w:rFonts w:ascii="Calibri" w:eastAsia="Times New Roman" w:hAnsi="Calibri"/>
                <w:color w:val="000000"/>
              </w:rPr>
            </w:pPr>
            <w:r w:rsidRPr="00F97124">
              <w:rPr>
                <w:rFonts w:ascii="Calibri" w:eastAsia="Times New Roman" w:hAnsi="Calibri"/>
                <w:color w:val="000000"/>
              </w:rPr>
              <w:lastRenderedPageBreak/>
              <w:t>Michal Krawczyk and Anna Bartczak</w:t>
            </w:r>
          </w:p>
        </w:tc>
        <w:tc>
          <w:tcPr>
            <w:tcW w:w="2693" w:type="dxa"/>
            <w:tcBorders>
              <w:top w:val="single" w:sz="4" w:space="0" w:color="auto"/>
              <w:left w:val="nil"/>
              <w:bottom w:val="single" w:sz="4" w:space="0" w:color="auto"/>
              <w:right w:val="single" w:sz="4" w:space="0" w:color="auto"/>
            </w:tcBorders>
            <w:shd w:val="clear" w:color="auto" w:fill="auto"/>
          </w:tcPr>
          <w:p w14:paraId="662D2A63" w14:textId="77777777" w:rsidR="00F97124" w:rsidRPr="00F97124" w:rsidRDefault="00F97124" w:rsidP="00F97124">
            <w:pPr>
              <w:rPr>
                <w:rFonts w:ascii="Calibri" w:eastAsia="Times New Roman" w:hAnsi="Calibri"/>
                <w:color w:val="000000"/>
              </w:rPr>
            </w:pPr>
            <w:r w:rsidRPr="00F97124">
              <w:rPr>
                <w:rFonts w:ascii="Calibri" w:eastAsia="Times New Roman" w:hAnsi="Calibri"/>
                <w:color w:val="000000"/>
              </w:rPr>
              <w:t>University of Warsaw</w:t>
            </w:r>
          </w:p>
        </w:tc>
        <w:tc>
          <w:tcPr>
            <w:tcW w:w="3709" w:type="dxa"/>
            <w:tcBorders>
              <w:top w:val="single" w:sz="4" w:space="0" w:color="auto"/>
              <w:left w:val="nil"/>
              <w:bottom w:val="single" w:sz="4" w:space="0" w:color="auto"/>
              <w:right w:val="single" w:sz="4" w:space="0" w:color="auto"/>
            </w:tcBorders>
            <w:shd w:val="clear" w:color="auto" w:fill="auto"/>
          </w:tcPr>
          <w:p w14:paraId="6DC00F53" w14:textId="77777777" w:rsidR="00F97124" w:rsidRPr="00F97124" w:rsidRDefault="00F97124" w:rsidP="00F97124">
            <w:pPr>
              <w:rPr>
                <w:rFonts w:ascii="Calibri" w:eastAsia="Times New Roman" w:hAnsi="Calibri"/>
                <w:color w:val="000000"/>
                <w:szCs w:val="22"/>
              </w:rPr>
            </w:pPr>
            <w:r w:rsidRPr="00F97124">
              <w:rPr>
                <w:rFonts w:ascii="Calibri" w:eastAsia="Times New Roman" w:hAnsi="Calibri"/>
                <w:color w:val="000000"/>
                <w:szCs w:val="22"/>
              </w:rPr>
              <w:t>Do gender and beauty affect college grades? Evidence from a large-scale quasi-experiment</w:t>
            </w:r>
          </w:p>
        </w:tc>
      </w:tr>
      <w:tr w:rsidR="00F97124" w:rsidRPr="00F97124" w14:paraId="114B126D" w14:textId="77777777" w:rsidTr="0094401B">
        <w:trPr>
          <w:trHeight w:val="840"/>
        </w:trPr>
        <w:tc>
          <w:tcPr>
            <w:tcW w:w="1858" w:type="dxa"/>
            <w:tcBorders>
              <w:top w:val="single" w:sz="4" w:space="0" w:color="auto"/>
              <w:left w:val="single" w:sz="4" w:space="0" w:color="auto"/>
              <w:bottom w:val="single" w:sz="4" w:space="0" w:color="auto"/>
              <w:right w:val="single" w:sz="4" w:space="0" w:color="auto"/>
            </w:tcBorders>
            <w:shd w:val="clear" w:color="auto" w:fill="auto"/>
          </w:tcPr>
          <w:p w14:paraId="5E1F7689" w14:textId="77777777" w:rsidR="00F97124" w:rsidRPr="00F97124" w:rsidRDefault="00F97124" w:rsidP="00F97124">
            <w:pPr>
              <w:rPr>
                <w:rFonts w:ascii="Calibri" w:eastAsia="Times New Roman" w:hAnsi="Calibri"/>
                <w:color w:val="000000"/>
              </w:rPr>
            </w:pPr>
            <w:r w:rsidRPr="00F97124">
              <w:rPr>
                <w:rFonts w:ascii="Calibri" w:eastAsia="Times New Roman" w:hAnsi="Calibri"/>
                <w:color w:val="000000"/>
              </w:rPr>
              <w:t>Yarrow Andrew, Margaret Boyd, Lara Corr, Connie Lent, Maeve O'Brien</w:t>
            </w:r>
          </w:p>
          <w:p w14:paraId="78135496" w14:textId="77777777" w:rsidR="00F97124" w:rsidRPr="00F97124" w:rsidRDefault="00F97124" w:rsidP="00F97124">
            <w:pPr>
              <w:rPr>
                <w:rFonts w:ascii="Calibri" w:eastAsia="Times New Roman" w:hAnsi="Calibri"/>
                <w:color w:val="000000"/>
              </w:rPr>
            </w:pPr>
            <w:r w:rsidRPr="00F97124">
              <w:rPr>
                <w:rFonts w:ascii="Calibri" w:eastAsia="Times New Roman" w:hAnsi="Calibri"/>
                <w:color w:val="000000"/>
              </w:rPr>
              <w:t>Jayne Osgood and Lynet Uttal</w:t>
            </w:r>
          </w:p>
        </w:tc>
        <w:tc>
          <w:tcPr>
            <w:tcW w:w="2693" w:type="dxa"/>
            <w:tcBorders>
              <w:top w:val="single" w:sz="4" w:space="0" w:color="auto"/>
              <w:left w:val="nil"/>
              <w:bottom w:val="single" w:sz="4" w:space="0" w:color="auto"/>
              <w:right w:val="single" w:sz="4" w:space="0" w:color="auto"/>
            </w:tcBorders>
            <w:shd w:val="clear" w:color="auto" w:fill="auto"/>
          </w:tcPr>
          <w:p w14:paraId="18A0F123" w14:textId="77777777" w:rsidR="00F97124" w:rsidRPr="00F97124" w:rsidRDefault="00F97124" w:rsidP="00F97124">
            <w:pPr>
              <w:rPr>
                <w:rFonts w:ascii="Calibri" w:eastAsia="Times New Roman" w:hAnsi="Calibri"/>
                <w:color w:val="000000"/>
              </w:rPr>
            </w:pPr>
            <w:r w:rsidRPr="00F97124">
              <w:rPr>
                <w:rFonts w:ascii="Calibri" w:eastAsia="Times New Roman" w:hAnsi="Calibri"/>
                <w:color w:val="000000"/>
              </w:rPr>
              <w:t>Flinders University, Stonehill College, University of Melbourne, University of Wisconsin-Madison, Dublin City University, London Metropolitan University and University of Wisconsin-Madison</w:t>
            </w:r>
          </w:p>
        </w:tc>
        <w:tc>
          <w:tcPr>
            <w:tcW w:w="3709" w:type="dxa"/>
            <w:tcBorders>
              <w:top w:val="single" w:sz="4" w:space="0" w:color="auto"/>
              <w:left w:val="nil"/>
              <w:bottom w:val="single" w:sz="4" w:space="0" w:color="auto"/>
              <w:right w:val="single" w:sz="4" w:space="0" w:color="auto"/>
            </w:tcBorders>
            <w:shd w:val="clear" w:color="auto" w:fill="auto"/>
          </w:tcPr>
          <w:p w14:paraId="714F7BBE" w14:textId="77777777" w:rsidR="00F97124" w:rsidRPr="00F97124" w:rsidRDefault="00F97124" w:rsidP="00F97124">
            <w:pPr>
              <w:rPr>
                <w:rFonts w:ascii="Calibri" w:eastAsia="Times New Roman" w:hAnsi="Calibri"/>
                <w:color w:val="000000"/>
                <w:szCs w:val="22"/>
              </w:rPr>
            </w:pPr>
            <w:r w:rsidRPr="00F97124">
              <w:rPr>
                <w:rFonts w:ascii="Calibri" w:eastAsia="Times New Roman" w:hAnsi="Calibri"/>
                <w:color w:val="000000"/>
                <w:szCs w:val="22"/>
              </w:rPr>
              <w:t>Uncertain negotiations: developing the methodology of a cross-disciplinary, multi-method, transnational approach to studying the value of early childhood education and care work.</w:t>
            </w:r>
          </w:p>
        </w:tc>
      </w:tr>
      <w:tr w:rsidR="00F97124" w:rsidRPr="00F97124" w14:paraId="2264A8F7" w14:textId="77777777" w:rsidTr="0094401B">
        <w:trPr>
          <w:trHeight w:val="840"/>
        </w:trPr>
        <w:tc>
          <w:tcPr>
            <w:tcW w:w="1858" w:type="dxa"/>
            <w:tcBorders>
              <w:top w:val="single" w:sz="4" w:space="0" w:color="auto"/>
              <w:left w:val="single" w:sz="4" w:space="0" w:color="auto"/>
              <w:bottom w:val="single" w:sz="4" w:space="0" w:color="auto"/>
              <w:right w:val="single" w:sz="4" w:space="0" w:color="auto"/>
            </w:tcBorders>
            <w:shd w:val="clear" w:color="auto" w:fill="auto"/>
          </w:tcPr>
          <w:p w14:paraId="080E9061" w14:textId="77777777" w:rsidR="00F97124" w:rsidRPr="00F97124" w:rsidRDefault="00F97124" w:rsidP="00F97124">
            <w:pPr>
              <w:rPr>
                <w:rFonts w:ascii="Calibri" w:eastAsia="Times New Roman" w:hAnsi="Calibri"/>
                <w:color w:val="000000"/>
              </w:rPr>
            </w:pPr>
            <w:r w:rsidRPr="00F97124">
              <w:rPr>
                <w:rFonts w:ascii="Calibri" w:eastAsia="Times New Roman" w:hAnsi="Calibri"/>
                <w:color w:val="000000"/>
              </w:rPr>
              <w:t>Trevor McArthur</w:t>
            </w:r>
          </w:p>
          <w:p w14:paraId="31C5963B" w14:textId="77777777" w:rsidR="00F97124" w:rsidRPr="00F97124" w:rsidRDefault="00F97124" w:rsidP="00F97124">
            <w:pPr>
              <w:rPr>
                <w:rFonts w:ascii="Calibri" w:eastAsia="Times New Roman" w:hAnsi="Calibri"/>
                <w:color w:val="000000"/>
              </w:rPr>
            </w:pPr>
          </w:p>
        </w:tc>
        <w:tc>
          <w:tcPr>
            <w:tcW w:w="2693" w:type="dxa"/>
            <w:tcBorders>
              <w:top w:val="single" w:sz="4" w:space="0" w:color="auto"/>
              <w:left w:val="nil"/>
              <w:bottom w:val="single" w:sz="4" w:space="0" w:color="auto"/>
              <w:right w:val="single" w:sz="4" w:space="0" w:color="auto"/>
            </w:tcBorders>
            <w:shd w:val="clear" w:color="auto" w:fill="auto"/>
          </w:tcPr>
          <w:p w14:paraId="042129BB" w14:textId="77777777" w:rsidR="00F97124" w:rsidRPr="00F97124" w:rsidRDefault="00F97124" w:rsidP="00F97124">
            <w:pPr>
              <w:rPr>
                <w:rFonts w:ascii="Calibri" w:eastAsia="Times New Roman" w:hAnsi="Calibri"/>
                <w:color w:val="000000"/>
              </w:rPr>
            </w:pPr>
            <w:r w:rsidRPr="00F97124">
              <w:rPr>
                <w:rFonts w:ascii="Calibri" w:eastAsia="Times New Roman" w:hAnsi="Calibri"/>
                <w:color w:val="000000"/>
              </w:rPr>
              <w:t>Stellenbosch University</w:t>
            </w:r>
          </w:p>
          <w:p w14:paraId="074AABAD" w14:textId="77777777" w:rsidR="00F97124" w:rsidRPr="00F97124" w:rsidRDefault="00F97124" w:rsidP="00F97124">
            <w:pPr>
              <w:rPr>
                <w:rFonts w:ascii="Calibri" w:eastAsia="Times New Roman" w:hAnsi="Calibri"/>
                <w:color w:val="000000"/>
              </w:rPr>
            </w:pPr>
          </w:p>
        </w:tc>
        <w:tc>
          <w:tcPr>
            <w:tcW w:w="3709" w:type="dxa"/>
            <w:tcBorders>
              <w:top w:val="single" w:sz="4" w:space="0" w:color="auto"/>
              <w:left w:val="nil"/>
              <w:bottom w:val="single" w:sz="4" w:space="0" w:color="auto"/>
              <w:right w:val="single" w:sz="4" w:space="0" w:color="auto"/>
            </w:tcBorders>
            <w:shd w:val="clear" w:color="auto" w:fill="auto"/>
          </w:tcPr>
          <w:p w14:paraId="56A8BCED" w14:textId="77777777" w:rsidR="00F97124" w:rsidRPr="00F97124" w:rsidRDefault="00F97124" w:rsidP="00F97124">
            <w:pPr>
              <w:rPr>
                <w:rFonts w:ascii="Calibri" w:eastAsia="Times New Roman" w:hAnsi="Calibri"/>
                <w:color w:val="000000"/>
                <w:szCs w:val="22"/>
              </w:rPr>
            </w:pPr>
            <w:r w:rsidRPr="00F97124">
              <w:rPr>
                <w:rFonts w:ascii="Calibri" w:eastAsia="Times New Roman" w:hAnsi="Calibri"/>
                <w:color w:val="000000"/>
                <w:szCs w:val="22"/>
              </w:rPr>
              <w:t>Researching sexualities, gender and schooling: methodological and pedagogic implications</w:t>
            </w:r>
          </w:p>
        </w:tc>
      </w:tr>
      <w:tr w:rsidR="00F97124" w:rsidRPr="00F97124" w14:paraId="14B7ABD7" w14:textId="77777777" w:rsidTr="0094401B">
        <w:trPr>
          <w:trHeight w:val="646"/>
        </w:trPr>
        <w:tc>
          <w:tcPr>
            <w:tcW w:w="1858" w:type="dxa"/>
            <w:tcBorders>
              <w:top w:val="single" w:sz="4" w:space="0" w:color="auto"/>
              <w:left w:val="single" w:sz="4" w:space="0" w:color="auto"/>
              <w:bottom w:val="single" w:sz="4" w:space="0" w:color="auto"/>
              <w:right w:val="single" w:sz="4" w:space="0" w:color="auto"/>
            </w:tcBorders>
            <w:shd w:val="clear" w:color="auto" w:fill="auto"/>
          </w:tcPr>
          <w:p w14:paraId="0AB2CF8B" w14:textId="77777777" w:rsidR="00F97124" w:rsidRPr="00F97124" w:rsidRDefault="00F97124" w:rsidP="00F97124">
            <w:pPr>
              <w:rPr>
                <w:rFonts w:ascii="Calibri" w:eastAsia="Times New Roman" w:hAnsi="Calibri"/>
                <w:color w:val="000000"/>
              </w:rPr>
            </w:pPr>
            <w:r w:rsidRPr="00F97124">
              <w:rPr>
                <w:rFonts w:ascii="Calibri" w:eastAsia="Times New Roman" w:hAnsi="Calibri"/>
                <w:color w:val="000000"/>
              </w:rPr>
              <w:t>Niklas Alexander Chimirri</w:t>
            </w:r>
          </w:p>
        </w:tc>
        <w:tc>
          <w:tcPr>
            <w:tcW w:w="2693" w:type="dxa"/>
            <w:tcBorders>
              <w:top w:val="single" w:sz="4" w:space="0" w:color="auto"/>
              <w:left w:val="nil"/>
              <w:bottom w:val="single" w:sz="4" w:space="0" w:color="auto"/>
              <w:right w:val="single" w:sz="4" w:space="0" w:color="auto"/>
            </w:tcBorders>
            <w:shd w:val="clear" w:color="auto" w:fill="auto"/>
          </w:tcPr>
          <w:p w14:paraId="08D0C9BD" w14:textId="77777777" w:rsidR="00F97124" w:rsidRPr="00F97124" w:rsidRDefault="00F97124" w:rsidP="00F97124">
            <w:pPr>
              <w:rPr>
                <w:rFonts w:ascii="Calibri" w:eastAsia="Times New Roman" w:hAnsi="Calibri"/>
                <w:color w:val="000000"/>
              </w:rPr>
            </w:pPr>
            <w:r w:rsidRPr="00F97124">
              <w:rPr>
                <w:rFonts w:ascii="Calibri" w:eastAsia="Times New Roman" w:hAnsi="Calibri"/>
                <w:color w:val="000000"/>
              </w:rPr>
              <w:t>Roskilde University</w:t>
            </w:r>
          </w:p>
        </w:tc>
        <w:tc>
          <w:tcPr>
            <w:tcW w:w="3709" w:type="dxa"/>
            <w:tcBorders>
              <w:top w:val="single" w:sz="4" w:space="0" w:color="auto"/>
              <w:left w:val="nil"/>
              <w:bottom w:val="single" w:sz="4" w:space="0" w:color="auto"/>
              <w:right w:val="single" w:sz="4" w:space="0" w:color="auto"/>
            </w:tcBorders>
            <w:shd w:val="clear" w:color="auto" w:fill="auto"/>
          </w:tcPr>
          <w:p w14:paraId="4CD7FAA7" w14:textId="77777777" w:rsidR="00F97124" w:rsidRPr="00F97124" w:rsidRDefault="00F97124" w:rsidP="00F97124">
            <w:pPr>
              <w:rPr>
                <w:rFonts w:ascii="Calibri" w:eastAsia="Times New Roman" w:hAnsi="Calibri"/>
                <w:color w:val="000000"/>
              </w:rPr>
            </w:pPr>
            <w:r w:rsidRPr="00F97124">
              <w:rPr>
                <w:rFonts w:ascii="Calibri" w:eastAsia="Times New Roman" w:hAnsi="Calibri"/>
                <w:color w:val="000000"/>
              </w:rPr>
              <w:t>Situated ethics in collaborative research with children</w:t>
            </w:r>
          </w:p>
        </w:tc>
      </w:tr>
      <w:tr w:rsidR="00F97124" w:rsidRPr="00F97124" w14:paraId="1D526CAF" w14:textId="77777777" w:rsidTr="0094401B">
        <w:trPr>
          <w:trHeight w:val="646"/>
        </w:trPr>
        <w:tc>
          <w:tcPr>
            <w:tcW w:w="1858" w:type="dxa"/>
            <w:tcBorders>
              <w:top w:val="single" w:sz="4" w:space="0" w:color="auto"/>
              <w:left w:val="single" w:sz="4" w:space="0" w:color="auto"/>
              <w:bottom w:val="single" w:sz="4" w:space="0" w:color="auto"/>
              <w:right w:val="single" w:sz="4" w:space="0" w:color="auto"/>
            </w:tcBorders>
            <w:shd w:val="clear" w:color="auto" w:fill="auto"/>
          </w:tcPr>
          <w:p w14:paraId="65482268" w14:textId="77777777" w:rsidR="00F97124" w:rsidRPr="00F97124" w:rsidRDefault="00F97124" w:rsidP="00F97124">
            <w:pPr>
              <w:rPr>
                <w:rFonts w:ascii="Calibri" w:eastAsia="Times New Roman" w:hAnsi="Calibri"/>
                <w:color w:val="000000"/>
              </w:rPr>
            </w:pPr>
            <w:r w:rsidRPr="00F97124">
              <w:rPr>
                <w:rFonts w:ascii="Calibri" w:eastAsia="Times New Roman" w:hAnsi="Calibri"/>
                <w:color w:val="000000"/>
              </w:rPr>
              <w:t xml:space="preserve">Briony Lipton </w:t>
            </w:r>
          </w:p>
          <w:p w14:paraId="1B5CDEAD" w14:textId="77777777" w:rsidR="00F97124" w:rsidRPr="00F97124" w:rsidRDefault="00F97124" w:rsidP="00F97124">
            <w:pPr>
              <w:rPr>
                <w:rFonts w:ascii="Calibri" w:eastAsia="Times New Roman" w:hAnsi="Calibri"/>
                <w:color w:val="000000"/>
                <w:szCs w:val="22"/>
              </w:rPr>
            </w:pPr>
          </w:p>
        </w:tc>
        <w:tc>
          <w:tcPr>
            <w:tcW w:w="2693" w:type="dxa"/>
            <w:tcBorders>
              <w:top w:val="single" w:sz="4" w:space="0" w:color="auto"/>
              <w:left w:val="nil"/>
              <w:bottom w:val="single" w:sz="4" w:space="0" w:color="auto"/>
              <w:right w:val="single" w:sz="4" w:space="0" w:color="auto"/>
            </w:tcBorders>
            <w:shd w:val="clear" w:color="auto" w:fill="auto"/>
          </w:tcPr>
          <w:p w14:paraId="54D76618" w14:textId="77777777" w:rsidR="00F97124" w:rsidRPr="00F97124" w:rsidRDefault="00F97124" w:rsidP="00F97124">
            <w:pPr>
              <w:rPr>
                <w:rFonts w:ascii="Calibri" w:eastAsia="Times New Roman" w:hAnsi="Calibri"/>
                <w:color w:val="000000"/>
              </w:rPr>
            </w:pPr>
            <w:r w:rsidRPr="00F97124">
              <w:rPr>
                <w:rFonts w:ascii="Calibri" w:eastAsia="Times New Roman" w:hAnsi="Calibri"/>
                <w:color w:val="000000"/>
              </w:rPr>
              <w:t>The Australian National University</w:t>
            </w:r>
          </w:p>
        </w:tc>
        <w:tc>
          <w:tcPr>
            <w:tcW w:w="3709" w:type="dxa"/>
            <w:tcBorders>
              <w:top w:val="single" w:sz="4" w:space="0" w:color="auto"/>
              <w:left w:val="nil"/>
              <w:bottom w:val="single" w:sz="4" w:space="0" w:color="auto"/>
              <w:right w:val="single" w:sz="4" w:space="0" w:color="auto"/>
            </w:tcBorders>
            <w:shd w:val="clear" w:color="auto" w:fill="auto"/>
          </w:tcPr>
          <w:p w14:paraId="667478FD" w14:textId="77777777" w:rsidR="00F97124" w:rsidRPr="00F97124" w:rsidRDefault="00F97124" w:rsidP="00F97124">
            <w:pPr>
              <w:rPr>
                <w:rFonts w:ascii="Calibri" w:eastAsia="Times New Roman" w:hAnsi="Calibri"/>
                <w:color w:val="000000"/>
                <w:szCs w:val="22"/>
              </w:rPr>
            </w:pPr>
            <w:r w:rsidRPr="00F97124">
              <w:rPr>
                <w:rFonts w:ascii="Calibri" w:eastAsia="Times New Roman" w:hAnsi="Calibri"/>
                <w:color w:val="000000"/>
                <w:szCs w:val="22"/>
              </w:rPr>
              <w:t>“The ‘wilful’ secretary: secrets, silences and subjectivity in feminist research on women leaders in Australian higher education”</w:t>
            </w:r>
          </w:p>
        </w:tc>
      </w:tr>
    </w:tbl>
    <w:p w14:paraId="532F6F22" w14:textId="77777777" w:rsidR="00AB7233" w:rsidRDefault="00AB7233" w:rsidP="00E75AB7">
      <w:pPr>
        <w:keepNext/>
        <w:suppressAutoHyphens/>
        <w:outlineLvl w:val="1"/>
        <w:rPr>
          <w:b/>
          <w:color w:val="4F81BD" w:themeColor="accent1"/>
          <w:sz w:val="28"/>
          <w:szCs w:val="28"/>
          <w:lang w:eastAsia="ar-SA"/>
        </w:rPr>
      </w:pPr>
    </w:p>
    <w:p w14:paraId="6DEC5F9E" w14:textId="77777777" w:rsidR="00F97124" w:rsidRPr="00F97124" w:rsidRDefault="00F97124" w:rsidP="00F97124">
      <w:pPr>
        <w:keepNext/>
        <w:suppressAutoHyphens/>
        <w:outlineLvl w:val="1"/>
        <w:rPr>
          <w:b/>
          <w:color w:val="4F81BD" w:themeColor="accent1"/>
          <w:sz w:val="28"/>
          <w:szCs w:val="28"/>
          <w:lang w:eastAsia="ar-SA"/>
        </w:rPr>
      </w:pPr>
      <w:r w:rsidRPr="00F97124">
        <w:rPr>
          <w:b/>
          <w:color w:val="4F81BD" w:themeColor="accent1"/>
          <w:sz w:val="28"/>
          <w:szCs w:val="28"/>
          <w:lang w:eastAsia="ar-SA"/>
        </w:rPr>
        <w:t>3.45-5.45 (2012)</w:t>
      </w:r>
    </w:p>
    <w:p w14:paraId="201D33FA" w14:textId="77777777" w:rsidR="00F97124" w:rsidRPr="00F97124" w:rsidRDefault="00F97124" w:rsidP="00F97124">
      <w:pPr>
        <w:keepNext/>
        <w:suppressAutoHyphens/>
        <w:spacing w:before="120"/>
        <w:outlineLvl w:val="2"/>
        <w:rPr>
          <w:rFonts w:eastAsia="MS Gothic"/>
          <w:color w:val="4F81BD" w:themeColor="accent1"/>
          <w:sz w:val="28"/>
          <w:szCs w:val="28"/>
          <w:lang w:eastAsia="ar-SA"/>
        </w:rPr>
      </w:pPr>
      <w:r w:rsidRPr="00F97124">
        <w:rPr>
          <w:rFonts w:eastAsia="MS Gothic"/>
          <w:color w:val="4F81BD" w:themeColor="accent1"/>
          <w:sz w:val="28"/>
          <w:szCs w:val="28"/>
          <w:lang w:eastAsia="ar-SA"/>
        </w:rPr>
        <w:t>Femininities and Masculinities in Educational Settings</w:t>
      </w:r>
    </w:p>
    <w:p w14:paraId="1B5FAFCD" w14:textId="77777777" w:rsidR="00F97124" w:rsidRPr="00F97124" w:rsidRDefault="00F97124" w:rsidP="00F97124">
      <w:pPr>
        <w:rPr>
          <w:rFonts w:eastAsia="MS Gothic"/>
          <w:bCs/>
          <w:i/>
          <w:color w:val="4F81BD" w:themeColor="accent1"/>
          <w:sz w:val="28"/>
          <w:szCs w:val="28"/>
          <w:lang w:eastAsia="ar-SA"/>
        </w:rPr>
      </w:pPr>
      <w:r w:rsidRPr="00F97124">
        <w:rPr>
          <w:b/>
          <w:bCs/>
          <w:i/>
        </w:rPr>
        <w:t>Troubling gender: gendered discourses and education</w:t>
      </w:r>
      <w:r w:rsidRPr="00F97124">
        <w:rPr>
          <w:rFonts w:ascii="Calibri" w:eastAsia="Times New Roman" w:hAnsi="Calibri"/>
          <w:i/>
          <w:color w:val="000000"/>
          <w:sz w:val="24"/>
        </w:rPr>
        <w:t xml:space="preserve"> </w:t>
      </w:r>
    </w:p>
    <w:tbl>
      <w:tblPr>
        <w:tblW w:w="8379" w:type="dxa"/>
        <w:tblInd w:w="93" w:type="dxa"/>
        <w:tblLook w:val="04A0" w:firstRow="1" w:lastRow="0" w:firstColumn="1" w:lastColumn="0" w:noHBand="0" w:noVBand="1"/>
      </w:tblPr>
      <w:tblGrid>
        <w:gridCol w:w="1680"/>
        <w:gridCol w:w="1860"/>
        <w:gridCol w:w="4839"/>
      </w:tblGrid>
      <w:tr w:rsidR="00F97124" w:rsidRPr="00F97124" w14:paraId="64B8CE5D" w14:textId="77777777" w:rsidTr="0094401B">
        <w:trPr>
          <w:trHeight w:val="900"/>
        </w:trPr>
        <w:tc>
          <w:tcPr>
            <w:tcW w:w="1680" w:type="dxa"/>
            <w:tcBorders>
              <w:top w:val="single" w:sz="4" w:space="0" w:color="auto"/>
              <w:left w:val="single" w:sz="4" w:space="0" w:color="auto"/>
              <w:bottom w:val="single" w:sz="4" w:space="0" w:color="auto"/>
              <w:right w:val="single" w:sz="4" w:space="0" w:color="auto"/>
            </w:tcBorders>
            <w:shd w:val="clear" w:color="auto" w:fill="auto"/>
          </w:tcPr>
          <w:p w14:paraId="40E804DE" w14:textId="77777777" w:rsidR="00F97124" w:rsidRPr="00F97124" w:rsidRDefault="00F97124" w:rsidP="00F97124">
            <w:pPr>
              <w:rPr>
                <w:rFonts w:ascii="Calibri" w:eastAsia="Times New Roman" w:hAnsi="Calibri"/>
                <w:color w:val="000000"/>
                <w:sz w:val="24"/>
              </w:rPr>
            </w:pPr>
            <w:r w:rsidRPr="00F97124">
              <w:rPr>
                <w:rFonts w:ascii="Calibri" w:eastAsia="Times New Roman" w:hAnsi="Calibri"/>
                <w:color w:val="000000"/>
                <w:sz w:val="24"/>
              </w:rPr>
              <w:t>Myriam Halimi, Els Consuegra and Nadine Engels</w:t>
            </w:r>
          </w:p>
        </w:tc>
        <w:tc>
          <w:tcPr>
            <w:tcW w:w="1860" w:type="dxa"/>
            <w:tcBorders>
              <w:top w:val="single" w:sz="4" w:space="0" w:color="auto"/>
              <w:left w:val="nil"/>
              <w:bottom w:val="single" w:sz="4" w:space="0" w:color="auto"/>
              <w:right w:val="single" w:sz="4" w:space="0" w:color="auto"/>
            </w:tcBorders>
            <w:shd w:val="clear" w:color="auto" w:fill="auto"/>
          </w:tcPr>
          <w:p w14:paraId="200F97BC" w14:textId="77777777" w:rsidR="00F97124" w:rsidRPr="00F97124" w:rsidRDefault="00F97124" w:rsidP="00F97124">
            <w:pPr>
              <w:rPr>
                <w:rFonts w:ascii="Calibri" w:eastAsia="Times New Roman" w:hAnsi="Calibri"/>
                <w:color w:val="000000"/>
                <w:sz w:val="24"/>
              </w:rPr>
            </w:pPr>
            <w:r w:rsidRPr="00F97124">
              <w:rPr>
                <w:rFonts w:ascii="Calibri" w:eastAsia="Times New Roman" w:hAnsi="Calibri"/>
                <w:color w:val="000000"/>
                <w:sz w:val="24"/>
              </w:rPr>
              <w:t>Vrije University, Brussels</w:t>
            </w:r>
          </w:p>
        </w:tc>
        <w:tc>
          <w:tcPr>
            <w:tcW w:w="4839" w:type="dxa"/>
            <w:tcBorders>
              <w:top w:val="single" w:sz="4" w:space="0" w:color="auto"/>
              <w:left w:val="nil"/>
              <w:bottom w:val="single" w:sz="4" w:space="0" w:color="auto"/>
              <w:right w:val="single" w:sz="4" w:space="0" w:color="auto"/>
            </w:tcBorders>
            <w:shd w:val="clear" w:color="auto" w:fill="auto"/>
          </w:tcPr>
          <w:p w14:paraId="113CCE08" w14:textId="77777777" w:rsidR="00F97124" w:rsidRPr="00F97124" w:rsidRDefault="00F97124" w:rsidP="00F97124">
            <w:pPr>
              <w:rPr>
                <w:rFonts w:ascii="Calibri" w:eastAsia="Times New Roman" w:hAnsi="Calibri"/>
                <w:color w:val="000000"/>
                <w:szCs w:val="22"/>
              </w:rPr>
            </w:pPr>
            <w:r w:rsidRPr="00F97124">
              <w:rPr>
                <w:rFonts w:ascii="Calibri" w:eastAsia="Times New Roman" w:hAnsi="Calibri"/>
                <w:color w:val="000000"/>
                <w:szCs w:val="22"/>
              </w:rPr>
              <w:t>Students’ sex role attitudes: a review of determinants</w:t>
            </w:r>
          </w:p>
        </w:tc>
      </w:tr>
      <w:tr w:rsidR="00F97124" w:rsidRPr="00F97124" w14:paraId="52FB7144" w14:textId="77777777" w:rsidTr="0094401B">
        <w:trPr>
          <w:trHeight w:val="900"/>
        </w:trPr>
        <w:tc>
          <w:tcPr>
            <w:tcW w:w="1680" w:type="dxa"/>
            <w:tcBorders>
              <w:top w:val="single" w:sz="4" w:space="0" w:color="auto"/>
              <w:left w:val="single" w:sz="4" w:space="0" w:color="auto"/>
              <w:bottom w:val="single" w:sz="4" w:space="0" w:color="auto"/>
              <w:right w:val="single" w:sz="4" w:space="0" w:color="auto"/>
            </w:tcBorders>
            <w:shd w:val="clear" w:color="auto" w:fill="auto"/>
          </w:tcPr>
          <w:p w14:paraId="20D1AE3D" w14:textId="77777777" w:rsidR="00F97124" w:rsidRPr="00F97124" w:rsidRDefault="00F97124" w:rsidP="00F97124">
            <w:pPr>
              <w:rPr>
                <w:rFonts w:ascii="Calibri" w:eastAsia="Times New Roman" w:hAnsi="Calibri"/>
                <w:color w:val="000000"/>
                <w:sz w:val="24"/>
              </w:rPr>
            </w:pPr>
            <w:r w:rsidRPr="00F97124">
              <w:rPr>
                <w:rFonts w:ascii="Calibri" w:eastAsia="Times New Roman" w:hAnsi="Calibri"/>
                <w:color w:val="000000"/>
                <w:sz w:val="24"/>
              </w:rPr>
              <w:t>Helen Griffin</w:t>
            </w:r>
          </w:p>
        </w:tc>
        <w:tc>
          <w:tcPr>
            <w:tcW w:w="1860" w:type="dxa"/>
            <w:tcBorders>
              <w:top w:val="single" w:sz="4" w:space="0" w:color="auto"/>
              <w:left w:val="nil"/>
              <w:bottom w:val="single" w:sz="4" w:space="0" w:color="auto"/>
              <w:right w:val="single" w:sz="4" w:space="0" w:color="auto"/>
            </w:tcBorders>
            <w:shd w:val="clear" w:color="auto" w:fill="auto"/>
          </w:tcPr>
          <w:p w14:paraId="27161595" w14:textId="77777777" w:rsidR="00F97124" w:rsidRPr="00F97124" w:rsidRDefault="00F97124" w:rsidP="00F97124">
            <w:pPr>
              <w:rPr>
                <w:rFonts w:ascii="Calibri" w:eastAsia="Times New Roman" w:hAnsi="Calibri"/>
                <w:color w:val="000000"/>
                <w:sz w:val="24"/>
              </w:rPr>
            </w:pPr>
            <w:r w:rsidRPr="00F97124">
              <w:rPr>
                <w:rFonts w:ascii="Calibri" w:eastAsia="Times New Roman" w:hAnsi="Calibri"/>
                <w:color w:val="000000"/>
                <w:sz w:val="24"/>
              </w:rPr>
              <w:t>DECSY</w:t>
            </w:r>
          </w:p>
        </w:tc>
        <w:tc>
          <w:tcPr>
            <w:tcW w:w="4839" w:type="dxa"/>
            <w:tcBorders>
              <w:top w:val="single" w:sz="4" w:space="0" w:color="auto"/>
              <w:left w:val="nil"/>
              <w:bottom w:val="single" w:sz="4" w:space="0" w:color="auto"/>
              <w:right w:val="single" w:sz="4" w:space="0" w:color="auto"/>
            </w:tcBorders>
            <w:shd w:val="clear" w:color="auto" w:fill="auto"/>
          </w:tcPr>
          <w:p w14:paraId="1546AA2E" w14:textId="77777777" w:rsidR="00F97124" w:rsidRPr="00F97124" w:rsidRDefault="00F97124" w:rsidP="00F97124">
            <w:pPr>
              <w:rPr>
                <w:rFonts w:ascii="Calibri" w:eastAsia="Times New Roman" w:hAnsi="Calibri"/>
                <w:color w:val="000000"/>
                <w:szCs w:val="22"/>
              </w:rPr>
            </w:pPr>
            <w:r w:rsidRPr="00F97124">
              <w:rPr>
                <w:rFonts w:ascii="Calibri" w:hAnsi="Calibri"/>
                <w:color w:val="000000"/>
              </w:rPr>
              <w:t>Scoping study for the Gender Respect project– perceptions of students in Sheffield primary and secondary schools</w:t>
            </w:r>
          </w:p>
        </w:tc>
      </w:tr>
      <w:tr w:rsidR="00F97124" w:rsidRPr="00F97124" w14:paraId="58555D89" w14:textId="77777777" w:rsidTr="0094401B">
        <w:trPr>
          <w:trHeight w:val="638"/>
        </w:trPr>
        <w:tc>
          <w:tcPr>
            <w:tcW w:w="1680" w:type="dxa"/>
            <w:tcBorders>
              <w:top w:val="single" w:sz="4" w:space="0" w:color="auto"/>
              <w:left w:val="single" w:sz="4" w:space="0" w:color="auto"/>
              <w:bottom w:val="single" w:sz="4" w:space="0" w:color="auto"/>
              <w:right w:val="single" w:sz="4" w:space="0" w:color="auto"/>
            </w:tcBorders>
            <w:shd w:val="clear" w:color="auto" w:fill="auto"/>
          </w:tcPr>
          <w:p w14:paraId="13350D48" w14:textId="77777777" w:rsidR="00F97124" w:rsidRPr="00F97124" w:rsidRDefault="00F97124" w:rsidP="00F97124">
            <w:pPr>
              <w:rPr>
                <w:rFonts w:ascii="Calibri" w:eastAsia="Times New Roman" w:hAnsi="Calibri"/>
                <w:color w:val="000000"/>
                <w:sz w:val="24"/>
              </w:rPr>
            </w:pPr>
            <w:r w:rsidRPr="00F97124">
              <w:rPr>
                <w:rFonts w:ascii="Calibri" w:hAnsi="Calibri"/>
                <w:color w:val="000000"/>
              </w:rPr>
              <w:t>Irene Biemmi</w:t>
            </w:r>
          </w:p>
        </w:tc>
        <w:tc>
          <w:tcPr>
            <w:tcW w:w="1860" w:type="dxa"/>
            <w:tcBorders>
              <w:top w:val="single" w:sz="4" w:space="0" w:color="auto"/>
              <w:left w:val="nil"/>
              <w:bottom w:val="single" w:sz="4" w:space="0" w:color="auto"/>
              <w:right w:val="single" w:sz="4" w:space="0" w:color="auto"/>
            </w:tcBorders>
            <w:shd w:val="clear" w:color="auto" w:fill="auto"/>
          </w:tcPr>
          <w:p w14:paraId="754B32E2" w14:textId="77777777" w:rsidR="00F97124" w:rsidRPr="00F97124" w:rsidRDefault="00F97124" w:rsidP="00F97124">
            <w:pPr>
              <w:rPr>
                <w:rFonts w:ascii="Calibri" w:eastAsia="Times New Roman" w:hAnsi="Calibri"/>
                <w:color w:val="000000"/>
                <w:sz w:val="24"/>
              </w:rPr>
            </w:pPr>
            <w:r w:rsidRPr="00F97124">
              <w:rPr>
                <w:rFonts w:ascii="Calibri" w:hAnsi="Calibri"/>
                <w:color w:val="000000"/>
              </w:rPr>
              <w:t>University of Florence</w:t>
            </w:r>
          </w:p>
        </w:tc>
        <w:tc>
          <w:tcPr>
            <w:tcW w:w="4839" w:type="dxa"/>
            <w:tcBorders>
              <w:top w:val="single" w:sz="4" w:space="0" w:color="auto"/>
              <w:left w:val="nil"/>
              <w:bottom w:val="single" w:sz="4" w:space="0" w:color="auto"/>
              <w:right w:val="single" w:sz="4" w:space="0" w:color="auto"/>
            </w:tcBorders>
            <w:shd w:val="clear" w:color="auto" w:fill="auto"/>
          </w:tcPr>
          <w:p w14:paraId="60EBFCFD" w14:textId="77777777" w:rsidR="00F97124" w:rsidRPr="00F97124" w:rsidRDefault="00F97124" w:rsidP="00F97124">
            <w:pPr>
              <w:rPr>
                <w:rFonts w:ascii="Calibri" w:hAnsi="Calibri"/>
                <w:color w:val="000000"/>
              </w:rPr>
            </w:pPr>
            <w:r w:rsidRPr="00F97124">
              <w:rPr>
                <w:rFonts w:ascii="Calibri" w:hAnsi="Calibri"/>
                <w:color w:val="000000"/>
              </w:rPr>
              <w:t>Gender in schools and culture: an analysis of the situation in Italy</w:t>
            </w:r>
          </w:p>
        </w:tc>
      </w:tr>
      <w:tr w:rsidR="00F97124" w:rsidRPr="00F97124" w14:paraId="2CAB7658" w14:textId="77777777" w:rsidTr="0094401B">
        <w:trPr>
          <w:trHeight w:val="638"/>
        </w:trPr>
        <w:tc>
          <w:tcPr>
            <w:tcW w:w="1680" w:type="dxa"/>
            <w:tcBorders>
              <w:top w:val="single" w:sz="4" w:space="0" w:color="auto"/>
              <w:left w:val="single" w:sz="4" w:space="0" w:color="auto"/>
              <w:bottom w:val="single" w:sz="4" w:space="0" w:color="auto"/>
              <w:right w:val="single" w:sz="4" w:space="0" w:color="auto"/>
            </w:tcBorders>
            <w:shd w:val="clear" w:color="auto" w:fill="auto"/>
          </w:tcPr>
          <w:p w14:paraId="5DF232A0" w14:textId="77777777" w:rsidR="00F97124" w:rsidRPr="00F97124" w:rsidRDefault="00F97124" w:rsidP="00F97124">
            <w:pPr>
              <w:rPr>
                <w:rFonts w:ascii="Calibri" w:hAnsi="Calibri"/>
                <w:color w:val="000000"/>
              </w:rPr>
            </w:pPr>
            <w:r w:rsidRPr="00F97124">
              <w:rPr>
                <w:rFonts w:ascii="Calibri" w:hAnsi="Calibri"/>
                <w:color w:val="000000"/>
              </w:rPr>
              <w:t>Marios Kostas</w:t>
            </w:r>
          </w:p>
        </w:tc>
        <w:tc>
          <w:tcPr>
            <w:tcW w:w="1860" w:type="dxa"/>
            <w:tcBorders>
              <w:top w:val="single" w:sz="4" w:space="0" w:color="auto"/>
              <w:left w:val="nil"/>
              <w:bottom w:val="single" w:sz="4" w:space="0" w:color="auto"/>
              <w:right w:val="single" w:sz="4" w:space="0" w:color="auto"/>
            </w:tcBorders>
            <w:shd w:val="clear" w:color="auto" w:fill="auto"/>
          </w:tcPr>
          <w:p w14:paraId="2F8D0682" w14:textId="77777777" w:rsidR="00F97124" w:rsidRPr="00F97124" w:rsidRDefault="00F97124" w:rsidP="00F97124">
            <w:pPr>
              <w:rPr>
                <w:rFonts w:ascii="Calibri" w:hAnsi="Calibri"/>
                <w:color w:val="000000"/>
              </w:rPr>
            </w:pPr>
            <w:r w:rsidRPr="00F97124">
              <w:rPr>
                <w:rFonts w:ascii="Calibri" w:hAnsi="Calibri"/>
                <w:color w:val="000000"/>
              </w:rPr>
              <w:t>UCL Institute of Education</w:t>
            </w:r>
          </w:p>
        </w:tc>
        <w:tc>
          <w:tcPr>
            <w:tcW w:w="4839" w:type="dxa"/>
            <w:tcBorders>
              <w:top w:val="single" w:sz="4" w:space="0" w:color="auto"/>
              <w:left w:val="nil"/>
              <w:bottom w:val="single" w:sz="4" w:space="0" w:color="auto"/>
              <w:right w:val="single" w:sz="4" w:space="0" w:color="auto"/>
            </w:tcBorders>
            <w:shd w:val="clear" w:color="auto" w:fill="auto"/>
          </w:tcPr>
          <w:p w14:paraId="503F6FA9" w14:textId="77777777" w:rsidR="00F97124" w:rsidRPr="00F97124" w:rsidRDefault="00F97124" w:rsidP="00F97124">
            <w:pPr>
              <w:rPr>
                <w:rFonts w:ascii="Calibri" w:hAnsi="Calibri"/>
                <w:color w:val="000000"/>
              </w:rPr>
            </w:pPr>
            <w:r w:rsidRPr="00F97124">
              <w:rPr>
                <w:rFonts w:ascii="Calibri" w:hAnsi="Calibri"/>
                <w:color w:val="000000"/>
              </w:rPr>
              <w:t>Gender discourses and identities in the curriculum and classrooms of Hellenic primary schools</w:t>
            </w:r>
          </w:p>
        </w:tc>
      </w:tr>
      <w:tr w:rsidR="00F97124" w:rsidRPr="00F97124" w14:paraId="738116F9" w14:textId="77777777" w:rsidTr="0094401B">
        <w:trPr>
          <w:trHeight w:val="638"/>
        </w:trPr>
        <w:tc>
          <w:tcPr>
            <w:tcW w:w="1680" w:type="dxa"/>
            <w:tcBorders>
              <w:top w:val="single" w:sz="4" w:space="0" w:color="auto"/>
              <w:left w:val="single" w:sz="4" w:space="0" w:color="auto"/>
              <w:bottom w:val="single" w:sz="4" w:space="0" w:color="auto"/>
              <w:right w:val="single" w:sz="4" w:space="0" w:color="auto"/>
            </w:tcBorders>
            <w:shd w:val="clear" w:color="auto" w:fill="auto"/>
          </w:tcPr>
          <w:p w14:paraId="48E7E08A" w14:textId="77777777" w:rsidR="00F97124" w:rsidRPr="00F97124" w:rsidRDefault="00F97124" w:rsidP="00F97124">
            <w:pPr>
              <w:rPr>
                <w:rFonts w:ascii="Calibri" w:hAnsi="Calibri"/>
                <w:color w:val="000000"/>
              </w:rPr>
            </w:pPr>
            <w:r w:rsidRPr="00F97124">
              <w:rPr>
                <w:rFonts w:ascii="Calibri" w:hAnsi="Calibri"/>
                <w:color w:val="000000"/>
              </w:rPr>
              <w:t>Adriano Senkevics</w:t>
            </w:r>
          </w:p>
        </w:tc>
        <w:tc>
          <w:tcPr>
            <w:tcW w:w="1860" w:type="dxa"/>
            <w:tcBorders>
              <w:top w:val="single" w:sz="4" w:space="0" w:color="auto"/>
              <w:left w:val="nil"/>
              <w:bottom w:val="single" w:sz="4" w:space="0" w:color="auto"/>
              <w:right w:val="single" w:sz="4" w:space="0" w:color="auto"/>
            </w:tcBorders>
            <w:shd w:val="clear" w:color="auto" w:fill="auto"/>
          </w:tcPr>
          <w:p w14:paraId="029DEE6B" w14:textId="77777777" w:rsidR="00F97124" w:rsidRPr="00F97124" w:rsidRDefault="00F97124" w:rsidP="00F97124">
            <w:pPr>
              <w:rPr>
                <w:rFonts w:ascii="Calibri" w:hAnsi="Calibri"/>
                <w:color w:val="000000"/>
              </w:rPr>
            </w:pPr>
            <w:r w:rsidRPr="00F97124">
              <w:rPr>
                <w:rFonts w:ascii="Calibri" w:hAnsi="Calibri"/>
                <w:color w:val="000000"/>
              </w:rPr>
              <w:t>University of São Paulo, Brazil</w:t>
            </w:r>
          </w:p>
        </w:tc>
        <w:tc>
          <w:tcPr>
            <w:tcW w:w="4839" w:type="dxa"/>
            <w:tcBorders>
              <w:top w:val="single" w:sz="4" w:space="0" w:color="auto"/>
              <w:left w:val="nil"/>
              <w:bottom w:val="single" w:sz="4" w:space="0" w:color="auto"/>
              <w:right w:val="single" w:sz="4" w:space="0" w:color="auto"/>
            </w:tcBorders>
            <w:shd w:val="clear" w:color="auto" w:fill="auto"/>
          </w:tcPr>
          <w:p w14:paraId="7FD04201" w14:textId="77777777" w:rsidR="00F97124" w:rsidRPr="00F97124" w:rsidRDefault="00F97124" w:rsidP="00F97124">
            <w:pPr>
              <w:rPr>
                <w:rFonts w:ascii="Calibri" w:hAnsi="Calibri"/>
                <w:color w:val="000000"/>
              </w:rPr>
            </w:pPr>
            <w:r w:rsidRPr="00F97124">
              <w:rPr>
                <w:rFonts w:ascii="Calibri" w:hAnsi="Calibri"/>
                <w:color w:val="000000"/>
              </w:rPr>
              <w:t>Good girls, good students? Gender, education and femininities in Brazil.</w:t>
            </w:r>
          </w:p>
        </w:tc>
      </w:tr>
      <w:tr w:rsidR="00F97124" w:rsidRPr="00F97124" w14:paraId="65D924FC" w14:textId="77777777" w:rsidTr="0094401B">
        <w:trPr>
          <w:trHeight w:val="638"/>
        </w:trPr>
        <w:tc>
          <w:tcPr>
            <w:tcW w:w="1680" w:type="dxa"/>
            <w:tcBorders>
              <w:top w:val="single" w:sz="4" w:space="0" w:color="auto"/>
              <w:left w:val="single" w:sz="4" w:space="0" w:color="auto"/>
              <w:bottom w:val="single" w:sz="4" w:space="0" w:color="auto"/>
              <w:right w:val="single" w:sz="4" w:space="0" w:color="auto"/>
            </w:tcBorders>
            <w:shd w:val="clear" w:color="auto" w:fill="auto"/>
          </w:tcPr>
          <w:p w14:paraId="3A5B53E8" w14:textId="77777777" w:rsidR="00F97124" w:rsidRPr="00F97124" w:rsidRDefault="00F97124" w:rsidP="00F97124">
            <w:pPr>
              <w:rPr>
                <w:rFonts w:ascii="Calibri" w:hAnsi="Calibri"/>
                <w:szCs w:val="22"/>
              </w:rPr>
            </w:pPr>
            <w:r w:rsidRPr="00F97124">
              <w:rPr>
                <w:rFonts w:ascii="Calibri" w:hAnsi="Calibri"/>
                <w:szCs w:val="22"/>
              </w:rPr>
              <w:t xml:space="preserve">Prasanna </w:t>
            </w:r>
            <w:r w:rsidRPr="00F97124">
              <w:rPr>
                <w:szCs w:val="22"/>
              </w:rPr>
              <w:t>Srinivasan and Audrey D’Souza Juma</w:t>
            </w:r>
          </w:p>
        </w:tc>
        <w:tc>
          <w:tcPr>
            <w:tcW w:w="1860" w:type="dxa"/>
            <w:tcBorders>
              <w:top w:val="single" w:sz="4" w:space="0" w:color="auto"/>
              <w:left w:val="nil"/>
              <w:bottom w:val="single" w:sz="4" w:space="0" w:color="auto"/>
              <w:right w:val="single" w:sz="4" w:space="0" w:color="auto"/>
            </w:tcBorders>
            <w:shd w:val="clear" w:color="auto" w:fill="auto"/>
          </w:tcPr>
          <w:p w14:paraId="5CAEB216" w14:textId="77777777" w:rsidR="00F97124" w:rsidRPr="00F97124" w:rsidRDefault="00F97124" w:rsidP="00F97124">
            <w:pPr>
              <w:rPr>
                <w:rFonts w:ascii="Calibri" w:hAnsi="Calibri"/>
                <w:szCs w:val="22"/>
              </w:rPr>
            </w:pPr>
            <w:r w:rsidRPr="00F97124">
              <w:rPr>
                <w:szCs w:val="22"/>
              </w:rPr>
              <w:t>Monash University &amp; University of Melbourne</w:t>
            </w:r>
          </w:p>
        </w:tc>
        <w:tc>
          <w:tcPr>
            <w:tcW w:w="4839" w:type="dxa"/>
            <w:tcBorders>
              <w:top w:val="single" w:sz="4" w:space="0" w:color="auto"/>
              <w:left w:val="nil"/>
              <w:bottom w:val="single" w:sz="4" w:space="0" w:color="auto"/>
              <w:right w:val="single" w:sz="4" w:space="0" w:color="auto"/>
            </w:tcBorders>
            <w:shd w:val="clear" w:color="auto" w:fill="auto"/>
          </w:tcPr>
          <w:p w14:paraId="34F2E8C9" w14:textId="77777777" w:rsidR="00F97124" w:rsidRPr="00F97124" w:rsidRDefault="00F97124" w:rsidP="00F97124">
            <w:pPr>
              <w:keepNext/>
              <w:suppressAutoHyphens/>
              <w:outlineLvl w:val="0"/>
              <w:rPr>
                <w:rFonts w:ascii="Calibri" w:hAnsi="Calibri"/>
                <w:szCs w:val="22"/>
                <w:lang w:eastAsia="ar-SA"/>
              </w:rPr>
            </w:pPr>
            <w:r w:rsidRPr="00F97124">
              <w:rPr>
                <w:rFonts w:ascii="Calibri" w:hAnsi="Calibri"/>
                <w:szCs w:val="22"/>
                <w:lang w:eastAsia="ar-SA"/>
              </w:rPr>
              <w:t>To cover or uncover: our subaltern speaks: h</w:t>
            </w:r>
            <w:r w:rsidRPr="00F97124">
              <w:rPr>
                <w:rFonts w:ascii="Calibri" w:hAnsi="Calibri"/>
                <w:iCs/>
                <w:szCs w:val="22"/>
                <w:lang w:eastAsia="ar-SA"/>
              </w:rPr>
              <w:t>ow can we build our understandings of education and/or pedagogy through critical analyses of power relations drawing on, for instance, feminist, subaltern, critical race and postcolonial theories?</w:t>
            </w:r>
          </w:p>
        </w:tc>
      </w:tr>
    </w:tbl>
    <w:p w14:paraId="7E204931" w14:textId="77777777" w:rsidR="00F97124" w:rsidRDefault="00F97124" w:rsidP="00E75AB7">
      <w:pPr>
        <w:keepNext/>
        <w:suppressAutoHyphens/>
        <w:outlineLvl w:val="1"/>
        <w:rPr>
          <w:b/>
          <w:color w:val="4F81BD" w:themeColor="accent1"/>
          <w:sz w:val="28"/>
          <w:szCs w:val="28"/>
          <w:lang w:eastAsia="ar-SA"/>
        </w:rPr>
      </w:pPr>
    </w:p>
    <w:p w14:paraId="5FB793FA" w14:textId="77777777" w:rsidR="00F97124" w:rsidRPr="00F97124" w:rsidRDefault="00F97124" w:rsidP="00F97124">
      <w:pPr>
        <w:keepNext/>
        <w:suppressAutoHyphens/>
        <w:outlineLvl w:val="1"/>
        <w:rPr>
          <w:b/>
          <w:color w:val="4F81BD" w:themeColor="accent1"/>
          <w:sz w:val="28"/>
          <w:szCs w:val="28"/>
          <w:lang w:eastAsia="ar-SA"/>
        </w:rPr>
      </w:pPr>
      <w:r w:rsidRPr="00F97124">
        <w:rPr>
          <w:b/>
          <w:color w:val="4F81BD" w:themeColor="accent1"/>
          <w:sz w:val="28"/>
          <w:szCs w:val="28"/>
          <w:lang w:eastAsia="ar-SA"/>
        </w:rPr>
        <w:t>3.45-5.45 (2039)</w:t>
      </w:r>
    </w:p>
    <w:p w14:paraId="20B4CE37" w14:textId="77777777" w:rsidR="00F97124" w:rsidRPr="00F97124" w:rsidRDefault="00F97124" w:rsidP="00F97124">
      <w:pPr>
        <w:keepNext/>
        <w:suppressAutoHyphens/>
        <w:spacing w:before="120"/>
        <w:outlineLvl w:val="2"/>
        <w:rPr>
          <w:bCs/>
          <w:color w:val="4F81BD" w:themeColor="accent1"/>
          <w:sz w:val="28"/>
          <w:szCs w:val="28"/>
          <w:lang w:eastAsia="ar-SA"/>
        </w:rPr>
      </w:pPr>
      <w:r w:rsidRPr="00F97124">
        <w:rPr>
          <w:rFonts w:eastAsia="MS Gothic"/>
          <w:color w:val="4F81BD" w:themeColor="accent1"/>
          <w:sz w:val="28"/>
          <w:szCs w:val="28"/>
          <w:lang w:eastAsia="ar-SA"/>
        </w:rPr>
        <w:t>Revisiting and Reinventing Feminist Theory</w:t>
      </w:r>
    </w:p>
    <w:p w14:paraId="5357D923" w14:textId="77777777" w:rsidR="00F97124" w:rsidRPr="00F97124" w:rsidRDefault="00F97124" w:rsidP="00F97124">
      <w:pPr>
        <w:rPr>
          <w:b/>
          <w:i/>
          <w:sz w:val="24"/>
        </w:rPr>
      </w:pPr>
      <w:r w:rsidRPr="00F97124">
        <w:rPr>
          <w:b/>
          <w:i/>
          <w:sz w:val="24"/>
        </w:rPr>
        <w:t>Gender monoglossia, gender heteroglossia: exploring diversity and hegemony in the construction of gender. Chair: Christine Skelton. Convenor: Becky Francis</w:t>
      </w:r>
    </w:p>
    <w:tbl>
      <w:tblPr>
        <w:tblStyle w:val="TableGrid8"/>
        <w:tblW w:w="0" w:type="auto"/>
        <w:tblLook w:val="04A0" w:firstRow="1" w:lastRow="0" w:firstColumn="1" w:lastColumn="0" w:noHBand="0" w:noVBand="1"/>
      </w:tblPr>
      <w:tblGrid>
        <w:gridCol w:w="2093"/>
        <w:gridCol w:w="2410"/>
        <w:gridCol w:w="4013"/>
      </w:tblGrid>
      <w:tr w:rsidR="00F97124" w:rsidRPr="00F97124" w14:paraId="39A7A32C" w14:textId="77777777" w:rsidTr="0094401B">
        <w:tc>
          <w:tcPr>
            <w:tcW w:w="2093" w:type="dxa"/>
          </w:tcPr>
          <w:p w14:paraId="6C3206A7" w14:textId="77777777" w:rsidR="00F97124" w:rsidRPr="00F97124" w:rsidRDefault="00F97124" w:rsidP="00F97124">
            <w:pPr>
              <w:rPr>
                <w:rFonts w:ascii="Calibri" w:hAnsi="Calibri"/>
              </w:rPr>
            </w:pPr>
            <w:r w:rsidRPr="00F97124">
              <w:rPr>
                <w:rFonts w:ascii="Calibri" w:hAnsi="Calibri"/>
              </w:rPr>
              <w:t>Becky Francis</w:t>
            </w:r>
          </w:p>
        </w:tc>
        <w:tc>
          <w:tcPr>
            <w:tcW w:w="2410" w:type="dxa"/>
          </w:tcPr>
          <w:p w14:paraId="563626EF" w14:textId="77777777" w:rsidR="00F97124" w:rsidRPr="00F97124" w:rsidRDefault="00F97124" w:rsidP="00F97124">
            <w:pPr>
              <w:rPr>
                <w:rFonts w:ascii="Calibri" w:hAnsi="Calibri"/>
              </w:rPr>
            </w:pPr>
            <w:r w:rsidRPr="00F97124">
              <w:rPr>
                <w:rFonts w:ascii="Calibri" w:hAnsi="Calibri"/>
              </w:rPr>
              <w:t>King’s College London</w:t>
            </w:r>
          </w:p>
        </w:tc>
        <w:tc>
          <w:tcPr>
            <w:tcW w:w="4013" w:type="dxa"/>
          </w:tcPr>
          <w:p w14:paraId="768078CF" w14:textId="77777777" w:rsidR="00F97124" w:rsidRPr="00F97124" w:rsidRDefault="00F97124" w:rsidP="00F97124">
            <w:pPr>
              <w:rPr>
                <w:rFonts w:ascii="Calibri" w:hAnsi="Calibri"/>
              </w:rPr>
            </w:pPr>
            <w:r w:rsidRPr="00F97124">
              <w:rPr>
                <w:rFonts w:ascii="Calibri" w:hAnsi="Calibri"/>
              </w:rPr>
              <w:t xml:space="preserve">Gender monoglossia, gender </w:t>
            </w:r>
            <w:r w:rsidRPr="00F97124">
              <w:rPr>
                <w:rFonts w:ascii="Calibri" w:hAnsi="Calibri"/>
              </w:rPr>
              <w:lastRenderedPageBreak/>
              <w:t xml:space="preserve">heteroglossia: the benefits of Bakhtinian applications for analysing power </w:t>
            </w:r>
            <w:r w:rsidRPr="00F97124">
              <w:rPr>
                <w:rFonts w:ascii="Calibri" w:hAnsi="Calibri"/>
                <w:i/>
              </w:rPr>
              <w:t>and</w:t>
            </w:r>
            <w:r w:rsidRPr="00F97124">
              <w:rPr>
                <w:rFonts w:ascii="Calibri" w:hAnsi="Calibri"/>
              </w:rPr>
              <w:t xml:space="preserve"> diversity in productions of gender</w:t>
            </w:r>
          </w:p>
        </w:tc>
      </w:tr>
      <w:tr w:rsidR="00F97124" w:rsidRPr="00F97124" w14:paraId="29410847" w14:textId="77777777" w:rsidTr="0094401B">
        <w:tc>
          <w:tcPr>
            <w:tcW w:w="2093" w:type="dxa"/>
          </w:tcPr>
          <w:p w14:paraId="6F2BA021" w14:textId="77777777" w:rsidR="00F97124" w:rsidRPr="00F97124" w:rsidRDefault="00F97124" w:rsidP="00F97124">
            <w:pPr>
              <w:rPr>
                <w:rFonts w:ascii="Calibri" w:hAnsi="Calibri"/>
              </w:rPr>
            </w:pPr>
            <w:r w:rsidRPr="00F97124">
              <w:rPr>
                <w:rFonts w:ascii="Calibri" w:hAnsi="Calibri"/>
              </w:rPr>
              <w:lastRenderedPageBreak/>
              <w:t>Kay Fuller</w:t>
            </w:r>
          </w:p>
        </w:tc>
        <w:tc>
          <w:tcPr>
            <w:tcW w:w="2410" w:type="dxa"/>
          </w:tcPr>
          <w:p w14:paraId="77AB0753" w14:textId="77777777" w:rsidR="00F97124" w:rsidRPr="00F97124" w:rsidRDefault="00F97124" w:rsidP="00F97124">
            <w:pPr>
              <w:rPr>
                <w:rFonts w:ascii="Calibri" w:hAnsi="Calibri"/>
              </w:rPr>
            </w:pPr>
            <w:r w:rsidRPr="00F97124">
              <w:rPr>
                <w:rFonts w:ascii="Calibri" w:hAnsi="Calibri"/>
              </w:rPr>
              <w:t>University of Nottingham</w:t>
            </w:r>
          </w:p>
        </w:tc>
        <w:tc>
          <w:tcPr>
            <w:tcW w:w="4013" w:type="dxa"/>
          </w:tcPr>
          <w:p w14:paraId="7744E639" w14:textId="77777777" w:rsidR="00F97124" w:rsidRPr="00F97124" w:rsidRDefault="00F97124" w:rsidP="00F97124">
            <w:pPr>
              <w:tabs>
                <w:tab w:val="left" w:pos="392"/>
              </w:tabs>
              <w:rPr>
                <w:rFonts w:ascii="Calibri" w:hAnsi="Calibri"/>
              </w:rPr>
            </w:pPr>
            <w:r w:rsidRPr="00F97124">
              <w:t>Polyglossic simultaneity: ‘switching’ gender discourses but what else is it?</w:t>
            </w:r>
          </w:p>
        </w:tc>
      </w:tr>
      <w:tr w:rsidR="00F97124" w:rsidRPr="00F97124" w14:paraId="2CF0F035" w14:textId="77777777" w:rsidTr="0094401B">
        <w:tc>
          <w:tcPr>
            <w:tcW w:w="2093" w:type="dxa"/>
          </w:tcPr>
          <w:p w14:paraId="3EE7511A" w14:textId="77777777" w:rsidR="00F97124" w:rsidRPr="00F97124" w:rsidRDefault="00F97124" w:rsidP="00F97124">
            <w:pPr>
              <w:rPr>
                <w:rFonts w:ascii="Calibri" w:hAnsi="Calibri"/>
              </w:rPr>
            </w:pPr>
            <w:r w:rsidRPr="00F97124">
              <w:rPr>
                <w:rFonts w:ascii="Calibri" w:hAnsi="Calibri"/>
              </w:rPr>
              <w:t>Debbie Johnson</w:t>
            </w:r>
          </w:p>
        </w:tc>
        <w:tc>
          <w:tcPr>
            <w:tcW w:w="2410" w:type="dxa"/>
          </w:tcPr>
          <w:p w14:paraId="4B1F2CF5" w14:textId="77777777" w:rsidR="00F97124" w:rsidRPr="00F97124" w:rsidRDefault="00F97124" w:rsidP="00F97124">
            <w:pPr>
              <w:rPr>
                <w:rFonts w:ascii="Calibri" w:hAnsi="Calibri"/>
              </w:rPr>
            </w:pPr>
            <w:r w:rsidRPr="00F97124">
              <w:rPr>
                <w:rFonts w:ascii="Calibri" w:hAnsi="Calibri"/>
              </w:rPr>
              <w:t>King’s College London</w:t>
            </w:r>
          </w:p>
        </w:tc>
        <w:tc>
          <w:tcPr>
            <w:tcW w:w="4013" w:type="dxa"/>
          </w:tcPr>
          <w:p w14:paraId="060C9D08" w14:textId="77777777" w:rsidR="00F97124" w:rsidRPr="00F97124" w:rsidRDefault="00F97124" w:rsidP="00F97124">
            <w:pPr>
              <w:tabs>
                <w:tab w:val="left" w:pos="392"/>
              </w:tabs>
            </w:pPr>
            <w:r w:rsidRPr="00F97124">
              <w:rPr>
                <w:rFonts w:ascii="Calibri" w:hAnsi="Calibri"/>
                <w:szCs w:val="22"/>
              </w:rPr>
              <w:t>Assuming Sex and Gender: The Political Challenge of the Intersex Body</w:t>
            </w:r>
          </w:p>
        </w:tc>
      </w:tr>
    </w:tbl>
    <w:p w14:paraId="252F8DAA" w14:textId="77777777" w:rsidR="00F25780" w:rsidRPr="00F25780" w:rsidRDefault="00F25780" w:rsidP="00F25780">
      <w:pPr>
        <w:keepNext/>
        <w:suppressAutoHyphens/>
        <w:outlineLvl w:val="1"/>
        <w:rPr>
          <w:b/>
          <w:color w:val="4F81BD" w:themeColor="accent1"/>
          <w:sz w:val="28"/>
          <w:szCs w:val="28"/>
          <w:lang w:eastAsia="ar-SA"/>
        </w:rPr>
      </w:pPr>
      <w:r w:rsidRPr="00F25780">
        <w:rPr>
          <w:b/>
          <w:color w:val="4F81BD" w:themeColor="accent1"/>
          <w:sz w:val="28"/>
          <w:szCs w:val="28"/>
          <w:lang w:eastAsia="ar-SA"/>
        </w:rPr>
        <w:t>3.45-5.45 (2040)</w:t>
      </w:r>
    </w:p>
    <w:p w14:paraId="2C5A83D5" w14:textId="77777777" w:rsidR="00F25780" w:rsidRPr="00F25780" w:rsidRDefault="00F25780" w:rsidP="00F25780">
      <w:pPr>
        <w:keepNext/>
        <w:suppressAutoHyphens/>
        <w:spacing w:before="120"/>
        <w:outlineLvl w:val="2"/>
        <w:rPr>
          <w:bCs/>
          <w:color w:val="4F81BD" w:themeColor="accent1"/>
          <w:sz w:val="28"/>
          <w:szCs w:val="28"/>
          <w:lang w:eastAsia="ar-SA"/>
        </w:rPr>
      </w:pPr>
      <w:r w:rsidRPr="00F25780">
        <w:rPr>
          <w:rFonts w:eastAsia="MS Gothic"/>
          <w:color w:val="4F81BD" w:themeColor="accent1"/>
          <w:sz w:val="28"/>
          <w:szCs w:val="28"/>
          <w:lang w:eastAsia="ar-SA"/>
        </w:rPr>
        <w:t>Subject Cultures</w:t>
      </w:r>
    </w:p>
    <w:p w14:paraId="27804A63" w14:textId="77777777" w:rsidR="00F25780" w:rsidRPr="00F25780" w:rsidRDefault="00F25780" w:rsidP="00F25780">
      <w:pPr>
        <w:rPr>
          <w:b/>
          <w:i/>
        </w:rPr>
      </w:pPr>
      <w:r w:rsidRPr="00F25780">
        <w:rPr>
          <w:b/>
          <w:i/>
        </w:rPr>
        <w:t>Including feminism, including girls and women</w:t>
      </w:r>
    </w:p>
    <w:tbl>
      <w:tblPr>
        <w:tblW w:w="8520" w:type="dxa"/>
        <w:tblInd w:w="93" w:type="dxa"/>
        <w:tblLook w:val="04A0" w:firstRow="1" w:lastRow="0" w:firstColumn="1" w:lastColumn="0" w:noHBand="0" w:noVBand="1"/>
      </w:tblPr>
      <w:tblGrid>
        <w:gridCol w:w="1920"/>
        <w:gridCol w:w="2206"/>
        <w:gridCol w:w="4394"/>
      </w:tblGrid>
      <w:tr w:rsidR="00F25780" w:rsidRPr="00F25780" w14:paraId="3EB4C68B" w14:textId="77777777" w:rsidTr="0094401B">
        <w:trPr>
          <w:trHeight w:val="600"/>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7FB280CB" w14:textId="77777777" w:rsidR="00F25780" w:rsidRPr="00F25780" w:rsidRDefault="00F25780" w:rsidP="00F25780">
            <w:pPr>
              <w:rPr>
                <w:rFonts w:ascii="Calibri" w:eastAsia="Times New Roman" w:hAnsi="Calibri"/>
                <w:color w:val="000000"/>
              </w:rPr>
            </w:pPr>
            <w:r w:rsidRPr="00F25780">
              <w:rPr>
                <w:rFonts w:ascii="Calibri" w:eastAsia="Times New Roman" w:hAnsi="Calibri"/>
                <w:color w:val="000000"/>
              </w:rPr>
              <w:t xml:space="preserve">Pia Vuolanto and Anne Laiho </w:t>
            </w:r>
          </w:p>
        </w:tc>
        <w:tc>
          <w:tcPr>
            <w:tcW w:w="2206" w:type="dxa"/>
            <w:tcBorders>
              <w:top w:val="single" w:sz="4" w:space="0" w:color="auto"/>
              <w:left w:val="nil"/>
              <w:bottom w:val="single" w:sz="4" w:space="0" w:color="auto"/>
              <w:right w:val="single" w:sz="4" w:space="0" w:color="auto"/>
            </w:tcBorders>
            <w:shd w:val="clear" w:color="auto" w:fill="auto"/>
          </w:tcPr>
          <w:p w14:paraId="7E03DADC" w14:textId="77777777" w:rsidR="00F25780" w:rsidRPr="00F25780" w:rsidRDefault="00F25780" w:rsidP="00F25780">
            <w:pPr>
              <w:rPr>
                <w:rFonts w:ascii="Calibri" w:eastAsia="Times New Roman" w:hAnsi="Calibri"/>
                <w:color w:val="000000"/>
              </w:rPr>
            </w:pPr>
            <w:r w:rsidRPr="00F25780">
              <w:rPr>
                <w:rFonts w:ascii="Calibri" w:eastAsia="Times New Roman" w:hAnsi="Calibri"/>
                <w:color w:val="000000"/>
              </w:rPr>
              <w:t>University of Turku</w:t>
            </w:r>
          </w:p>
        </w:tc>
        <w:tc>
          <w:tcPr>
            <w:tcW w:w="4394" w:type="dxa"/>
            <w:tcBorders>
              <w:top w:val="single" w:sz="4" w:space="0" w:color="auto"/>
              <w:left w:val="nil"/>
              <w:bottom w:val="single" w:sz="4" w:space="0" w:color="auto"/>
              <w:right w:val="single" w:sz="4" w:space="0" w:color="auto"/>
            </w:tcBorders>
            <w:shd w:val="clear" w:color="auto" w:fill="auto"/>
          </w:tcPr>
          <w:p w14:paraId="74F03882" w14:textId="77777777" w:rsidR="00F25780" w:rsidRPr="00F25780" w:rsidRDefault="00F25780" w:rsidP="00F25780">
            <w:pPr>
              <w:rPr>
                <w:rFonts w:ascii="Calibri" w:eastAsia="Times New Roman" w:hAnsi="Calibri"/>
                <w:color w:val="000000"/>
                <w:szCs w:val="22"/>
              </w:rPr>
            </w:pPr>
            <w:r w:rsidRPr="00F25780">
              <w:rPr>
                <w:rFonts w:ascii="Calibri" w:eastAsia="Times New Roman" w:hAnsi="Calibri"/>
                <w:color w:val="000000"/>
                <w:szCs w:val="22"/>
              </w:rPr>
              <w:t>Gender perspective in nursing science and nurse education</w:t>
            </w:r>
          </w:p>
        </w:tc>
      </w:tr>
      <w:tr w:rsidR="00F25780" w:rsidRPr="00F25780" w14:paraId="1701CA3E" w14:textId="77777777" w:rsidTr="0094401B">
        <w:trPr>
          <w:trHeight w:val="600"/>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38318AF4" w14:textId="77777777" w:rsidR="00F25780" w:rsidRPr="00F25780" w:rsidRDefault="00F25780" w:rsidP="00F25780">
            <w:pPr>
              <w:rPr>
                <w:rFonts w:ascii="Calibri" w:eastAsia="Times New Roman" w:hAnsi="Calibri"/>
                <w:color w:val="000000"/>
              </w:rPr>
            </w:pPr>
            <w:r w:rsidRPr="00F25780">
              <w:rPr>
                <w:rFonts w:ascii="Calibri" w:eastAsia="Times New Roman" w:hAnsi="Calibri"/>
                <w:color w:val="000000"/>
              </w:rPr>
              <w:t>Kateryna Karpenko</w:t>
            </w:r>
          </w:p>
        </w:tc>
        <w:tc>
          <w:tcPr>
            <w:tcW w:w="2206" w:type="dxa"/>
            <w:tcBorders>
              <w:top w:val="single" w:sz="4" w:space="0" w:color="auto"/>
              <w:left w:val="nil"/>
              <w:bottom w:val="single" w:sz="4" w:space="0" w:color="auto"/>
              <w:right w:val="single" w:sz="4" w:space="0" w:color="auto"/>
            </w:tcBorders>
            <w:shd w:val="clear" w:color="auto" w:fill="auto"/>
          </w:tcPr>
          <w:p w14:paraId="5FAC7EEB" w14:textId="77777777" w:rsidR="00F25780" w:rsidRPr="00F25780" w:rsidRDefault="00F25780" w:rsidP="00F25780">
            <w:pPr>
              <w:rPr>
                <w:rFonts w:ascii="Calibri" w:eastAsia="Times New Roman" w:hAnsi="Calibri"/>
                <w:color w:val="000000"/>
                <w:szCs w:val="22"/>
              </w:rPr>
            </w:pPr>
            <w:r w:rsidRPr="00F25780">
              <w:rPr>
                <w:rFonts w:ascii="Calibri" w:eastAsia="Times New Roman" w:hAnsi="Calibri"/>
                <w:color w:val="000000"/>
                <w:szCs w:val="22"/>
              </w:rPr>
              <w:t>Kharkiv National Medical University, Ukraine</w:t>
            </w:r>
          </w:p>
        </w:tc>
        <w:tc>
          <w:tcPr>
            <w:tcW w:w="4394" w:type="dxa"/>
            <w:tcBorders>
              <w:top w:val="single" w:sz="4" w:space="0" w:color="auto"/>
              <w:left w:val="nil"/>
              <w:bottom w:val="single" w:sz="4" w:space="0" w:color="auto"/>
              <w:right w:val="single" w:sz="4" w:space="0" w:color="auto"/>
            </w:tcBorders>
            <w:shd w:val="clear" w:color="auto" w:fill="auto"/>
          </w:tcPr>
          <w:p w14:paraId="778DD3C3" w14:textId="77777777" w:rsidR="00F25780" w:rsidRPr="00F25780" w:rsidRDefault="00F25780" w:rsidP="00F25780">
            <w:pPr>
              <w:tabs>
                <w:tab w:val="left" w:pos="392"/>
              </w:tabs>
              <w:rPr>
                <w:rFonts w:ascii="Calibri" w:eastAsia="Times New Roman" w:hAnsi="Calibri"/>
                <w:color w:val="000000"/>
                <w:szCs w:val="22"/>
              </w:rPr>
            </w:pPr>
            <w:r w:rsidRPr="00F25780">
              <w:rPr>
                <w:rFonts w:ascii="Calibri" w:eastAsia="Times New Roman" w:hAnsi="Calibri"/>
                <w:color w:val="000000"/>
                <w:szCs w:val="22"/>
              </w:rPr>
              <w:t>Ecofeminist discourse in higher medical education</w:t>
            </w:r>
          </w:p>
        </w:tc>
      </w:tr>
      <w:tr w:rsidR="00F25780" w:rsidRPr="00F25780" w14:paraId="322B6C60" w14:textId="77777777" w:rsidTr="0094401B">
        <w:trPr>
          <w:trHeight w:val="600"/>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3AB85D4D" w14:textId="77777777" w:rsidR="00F25780" w:rsidRPr="00F25780" w:rsidRDefault="00F25780" w:rsidP="00F25780">
            <w:pPr>
              <w:rPr>
                <w:rFonts w:ascii="Calibri" w:eastAsia="Times New Roman" w:hAnsi="Calibri"/>
                <w:color w:val="000000"/>
              </w:rPr>
            </w:pPr>
            <w:r w:rsidRPr="00F25780">
              <w:rPr>
                <w:rFonts w:ascii="Calibri" w:eastAsia="Times New Roman" w:hAnsi="Calibri"/>
                <w:color w:val="000000"/>
              </w:rPr>
              <w:t>Josilene Aires Moreira, Danielle RoussyDias da Silva, Giorgia de Oliveira Mattos, Ricardo Moreira da Silva and Maria Eulina Pessoa de Carvalho</w:t>
            </w:r>
          </w:p>
        </w:tc>
        <w:tc>
          <w:tcPr>
            <w:tcW w:w="2206" w:type="dxa"/>
            <w:tcBorders>
              <w:top w:val="single" w:sz="4" w:space="0" w:color="auto"/>
              <w:left w:val="nil"/>
              <w:bottom w:val="single" w:sz="4" w:space="0" w:color="auto"/>
              <w:right w:val="single" w:sz="4" w:space="0" w:color="auto"/>
            </w:tcBorders>
            <w:shd w:val="clear" w:color="auto" w:fill="auto"/>
          </w:tcPr>
          <w:p w14:paraId="4DE03654" w14:textId="77777777" w:rsidR="00F25780" w:rsidRPr="00F25780" w:rsidRDefault="00F25780" w:rsidP="00F25780">
            <w:pPr>
              <w:rPr>
                <w:rFonts w:ascii="Calibri" w:eastAsia="Times New Roman" w:hAnsi="Calibri"/>
                <w:color w:val="000000"/>
              </w:rPr>
            </w:pPr>
            <w:r w:rsidRPr="00F25780">
              <w:rPr>
                <w:rFonts w:ascii="Calibri" w:eastAsia="Times New Roman" w:hAnsi="Calibri"/>
                <w:color w:val="000000"/>
              </w:rPr>
              <w:t>Federal University of Paraiba, Brazil</w:t>
            </w:r>
          </w:p>
          <w:p w14:paraId="2D9108D0" w14:textId="77777777" w:rsidR="00F25780" w:rsidRPr="00F25780" w:rsidRDefault="00F25780" w:rsidP="00F25780">
            <w:pPr>
              <w:rPr>
                <w:rFonts w:ascii="Calibri" w:eastAsia="Times New Roman" w:hAnsi="Calibri"/>
                <w:color w:val="000000"/>
                <w:szCs w:val="22"/>
              </w:rPr>
            </w:pPr>
          </w:p>
        </w:tc>
        <w:tc>
          <w:tcPr>
            <w:tcW w:w="4394" w:type="dxa"/>
            <w:tcBorders>
              <w:top w:val="single" w:sz="4" w:space="0" w:color="auto"/>
              <w:left w:val="nil"/>
              <w:bottom w:val="single" w:sz="4" w:space="0" w:color="auto"/>
              <w:right w:val="single" w:sz="4" w:space="0" w:color="auto"/>
            </w:tcBorders>
            <w:shd w:val="clear" w:color="auto" w:fill="auto"/>
          </w:tcPr>
          <w:p w14:paraId="300BD44D" w14:textId="77777777" w:rsidR="00F25780" w:rsidRPr="00F25780" w:rsidRDefault="00F25780" w:rsidP="00F25780">
            <w:pPr>
              <w:rPr>
                <w:rFonts w:ascii="Calibri" w:eastAsia="Times New Roman" w:hAnsi="Calibri"/>
                <w:color w:val="000000"/>
              </w:rPr>
            </w:pPr>
            <w:r w:rsidRPr="00F25780">
              <w:rPr>
                <w:rFonts w:ascii="Calibri" w:eastAsia="Times New Roman" w:hAnsi="Calibri"/>
                <w:color w:val="000000"/>
              </w:rPr>
              <w:t>Difficulties in achieving a degree in computer science: why programming languages learning is harder for girls?</w:t>
            </w:r>
          </w:p>
          <w:p w14:paraId="50DC656A" w14:textId="77777777" w:rsidR="00F25780" w:rsidRPr="00F25780" w:rsidRDefault="00F25780" w:rsidP="00F25780">
            <w:pPr>
              <w:tabs>
                <w:tab w:val="left" w:pos="456"/>
              </w:tabs>
              <w:rPr>
                <w:rFonts w:ascii="Calibri" w:eastAsia="Times New Roman" w:hAnsi="Calibri"/>
                <w:color w:val="000000"/>
                <w:szCs w:val="22"/>
              </w:rPr>
            </w:pPr>
          </w:p>
        </w:tc>
      </w:tr>
      <w:tr w:rsidR="00F25780" w:rsidRPr="00F25780" w14:paraId="598ABC3A" w14:textId="77777777" w:rsidTr="0094401B">
        <w:trPr>
          <w:trHeight w:val="600"/>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46E962AF" w14:textId="77777777" w:rsidR="00F25780" w:rsidRPr="00F25780" w:rsidRDefault="00F25780" w:rsidP="00F25780">
            <w:pPr>
              <w:rPr>
                <w:rFonts w:ascii="Calibri" w:eastAsia="Times New Roman" w:hAnsi="Calibri"/>
                <w:color w:val="000000"/>
              </w:rPr>
            </w:pPr>
            <w:r w:rsidRPr="00F25780">
              <w:rPr>
                <w:rFonts w:ascii="Calibri" w:eastAsia="Times New Roman" w:hAnsi="Calibri"/>
                <w:color w:val="000000"/>
              </w:rPr>
              <w:t xml:space="preserve">Cecilia Queiroz, Maria Eulina Pessoa de Carvalho, </w:t>
            </w:r>
            <w:r w:rsidRPr="00F25780">
              <w:rPr>
                <w:rFonts w:ascii="Calibri" w:hAnsi="Calibri"/>
              </w:rPr>
              <w:t xml:space="preserve">Josilene Aires Moreira                                                                                                                     </w:t>
            </w:r>
          </w:p>
        </w:tc>
        <w:tc>
          <w:tcPr>
            <w:tcW w:w="2206" w:type="dxa"/>
            <w:tcBorders>
              <w:top w:val="single" w:sz="4" w:space="0" w:color="auto"/>
              <w:left w:val="nil"/>
              <w:bottom w:val="single" w:sz="4" w:space="0" w:color="auto"/>
              <w:right w:val="single" w:sz="4" w:space="0" w:color="auto"/>
            </w:tcBorders>
            <w:shd w:val="clear" w:color="auto" w:fill="auto"/>
          </w:tcPr>
          <w:p w14:paraId="027BBC2E" w14:textId="77777777" w:rsidR="00F25780" w:rsidRPr="00F25780" w:rsidRDefault="00F25780" w:rsidP="00F25780">
            <w:pPr>
              <w:rPr>
                <w:rFonts w:ascii="Calibri" w:eastAsia="Times New Roman" w:hAnsi="Calibri"/>
                <w:color w:val="000000"/>
              </w:rPr>
            </w:pPr>
            <w:r w:rsidRPr="00F25780">
              <w:rPr>
                <w:rFonts w:ascii="Calibri" w:eastAsia="Times New Roman" w:hAnsi="Calibri"/>
                <w:color w:val="000000"/>
              </w:rPr>
              <w:t>Federal University of Paraiba</w:t>
            </w:r>
          </w:p>
          <w:p w14:paraId="5FEED3B3" w14:textId="77777777" w:rsidR="00F25780" w:rsidRPr="00F25780" w:rsidRDefault="00F25780" w:rsidP="00F25780">
            <w:pPr>
              <w:ind w:firstLine="720"/>
              <w:rPr>
                <w:rFonts w:ascii="Calibri" w:eastAsia="Times New Roman" w:hAnsi="Calibri"/>
                <w:color w:val="000000"/>
              </w:rPr>
            </w:pPr>
          </w:p>
        </w:tc>
        <w:tc>
          <w:tcPr>
            <w:tcW w:w="4394" w:type="dxa"/>
            <w:tcBorders>
              <w:top w:val="single" w:sz="4" w:space="0" w:color="auto"/>
              <w:left w:val="nil"/>
              <w:bottom w:val="single" w:sz="4" w:space="0" w:color="auto"/>
              <w:right w:val="single" w:sz="4" w:space="0" w:color="auto"/>
            </w:tcBorders>
            <w:shd w:val="clear" w:color="auto" w:fill="auto"/>
          </w:tcPr>
          <w:p w14:paraId="683C7390" w14:textId="77777777" w:rsidR="00F25780" w:rsidRPr="00F25780" w:rsidRDefault="00F25780" w:rsidP="00F25780">
            <w:pPr>
              <w:rPr>
                <w:rFonts w:ascii="Calibri" w:eastAsia="Times New Roman" w:hAnsi="Calibri"/>
                <w:color w:val="000000"/>
                <w:szCs w:val="22"/>
              </w:rPr>
            </w:pPr>
            <w:r w:rsidRPr="00F25780">
              <w:rPr>
                <w:rFonts w:ascii="Calibri" w:eastAsia="Times New Roman" w:hAnsi="Calibri"/>
                <w:color w:val="000000"/>
                <w:szCs w:val="22"/>
              </w:rPr>
              <w:t>Gender and the inclusion of young women in Exact Sciences, Engineering and Computer Science</w:t>
            </w:r>
          </w:p>
          <w:p w14:paraId="722A3D9E" w14:textId="77777777" w:rsidR="00F25780" w:rsidRPr="00F25780" w:rsidRDefault="00F25780" w:rsidP="00F25780">
            <w:pPr>
              <w:rPr>
                <w:rFonts w:ascii="Calibri" w:eastAsia="Times New Roman" w:hAnsi="Calibri"/>
                <w:color w:val="000000"/>
              </w:rPr>
            </w:pPr>
          </w:p>
        </w:tc>
      </w:tr>
    </w:tbl>
    <w:p w14:paraId="566CB9B4" w14:textId="77777777" w:rsidR="00F97124" w:rsidRDefault="00F97124" w:rsidP="00E75AB7">
      <w:pPr>
        <w:keepNext/>
        <w:suppressAutoHyphens/>
        <w:outlineLvl w:val="1"/>
        <w:rPr>
          <w:b/>
          <w:color w:val="4F81BD" w:themeColor="accent1"/>
          <w:sz w:val="28"/>
          <w:szCs w:val="28"/>
          <w:lang w:eastAsia="ar-SA"/>
        </w:rPr>
      </w:pPr>
    </w:p>
    <w:p w14:paraId="54495148" w14:textId="39F35A1A" w:rsidR="0069292E" w:rsidRPr="0069292E" w:rsidRDefault="0069292E" w:rsidP="0069292E">
      <w:pPr>
        <w:keepNext/>
        <w:suppressAutoHyphens/>
        <w:outlineLvl w:val="1"/>
        <w:rPr>
          <w:b/>
          <w:color w:val="4F81BD" w:themeColor="accent1"/>
          <w:sz w:val="28"/>
          <w:szCs w:val="28"/>
          <w:lang w:eastAsia="ar-SA"/>
        </w:rPr>
      </w:pPr>
      <w:r w:rsidRPr="0069292E">
        <w:rPr>
          <w:b/>
          <w:color w:val="4F81BD" w:themeColor="accent1"/>
          <w:sz w:val="28"/>
          <w:szCs w:val="28"/>
          <w:lang w:eastAsia="ar-SA"/>
        </w:rPr>
        <w:t>3.45-5.45</w:t>
      </w:r>
      <w:r>
        <w:rPr>
          <w:b/>
          <w:color w:val="4F81BD" w:themeColor="accent1"/>
          <w:sz w:val="28"/>
          <w:szCs w:val="28"/>
          <w:lang w:eastAsia="ar-SA"/>
        </w:rPr>
        <w:t xml:space="preserve"> (Southlands Campus, Library Archive)</w:t>
      </w:r>
    </w:p>
    <w:p w14:paraId="1BC022C1" w14:textId="77777777" w:rsidR="0069292E" w:rsidRPr="0069292E" w:rsidRDefault="0069292E" w:rsidP="0069292E">
      <w:pPr>
        <w:keepNext/>
        <w:suppressAutoHyphens/>
        <w:spacing w:before="120"/>
        <w:outlineLvl w:val="2"/>
        <w:rPr>
          <w:bCs/>
          <w:color w:val="4F81BD" w:themeColor="accent1"/>
          <w:sz w:val="28"/>
          <w:szCs w:val="28"/>
          <w:lang w:eastAsia="ar-SA"/>
        </w:rPr>
      </w:pPr>
      <w:r w:rsidRPr="0069292E">
        <w:rPr>
          <w:rFonts w:eastAsia="MS Gothic"/>
          <w:color w:val="4F81BD" w:themeColor="accent1"/>
          <w:sz w:val="28"/>
          <w:szCs w:val="28"/>
          <w:lang w:eastAsia="ar-SA"/>
        </w:rPr>
        <w:t>Pedagogy, Power and Childhood</w:t>
      </w:r>
    </w:p>
    <w:p w14:paraId="525B6D7A" w14:textId="77777777" w:rsidR="00606BBF" w:rsidRPr="00606BBF" w:rsidRDefault="00606BBF" w:rsidP="00606BBF">
      <w:pPr>
        <w:pStyle w:val="PlainText"/>
        <w:rPr>
          <w:b/>
          <w:i/>
          <w:sz w:val="24"/>
          <w:szCs w:val="24"/>
        </w:rPr>
      </w:pPr>
      <w:r w:rsidRPr="00606BBF">
        <w:rPr>
          <w:b/>
          <w:i/>
          <w:sz w:val="24"/>
          <w:szCs w:val="24"/>
        </w:rPr>
        <w:t xml:space="preserve">Visit to the Archives and Special Collections, University Library (Froebel Archive for Childhood Studies and </w:t>
      </w:r>
      <w:proofErr w:type="spellStart"/>
      <w:r w:rsidRPr="00606BBF">
        <w:rPr>
          <w:b/>
          <w:i/>
          <w:sz w:val="24"/>
          <w:szCs w:val="24"/>
        </w:rPr>
        <w:t>Richmal</w:t>
      </w:r>
      <w:proofErr w:type="spellEnd"/>
      <w:r w:rsidRPr="00606BBF">
        <w:rPr>
          <w:b/>
          <w:i/>
          <w:sz w:val="24"/>
          <w:szCs w:val="24"/>
        </w:rPr>
        <w:t xml:space="preserve"> Crompton Collection).</w:t>
      </w:r>
    </w:p>
    <w:p w14:paraId="2C9F302D" w14:textId="77777777" w:rsidR="0069292E" w:rsidRPr="0069292E" w:rsidRDefault="0069292E" w:rsidP="0069292E">
      <w:r w:rsidRPr="0069292E">
        <w:t xml:space="preserve">You will be introduced to the Froebel Archive and will be able to spend time exploring it. </w:t>
      </w:r>
      <w:proofErr w:type="gramStart"/>
      <w:r w:rsidRPr="0069292E">
        <w:t>Facilitated by Kate Hoskins and Kornelia Kapok, the archivist.</w:t>
      </w:r>
      <w:proofErr w:type="gramEnd"/>
    </w:p>
    <w:p w14:paraId="720808A2" w14:textId="77777777" w:rsidR="0069292E" w:rsidRPr="0069292E" w:rsidRDefault="0069292E" w:rsidP="0069292E">
      <w:pPr>
        <w:rPr>
          <w:b/>
          <w:i/>
          <w:color w:val="FF0000"/>
          <w:highlight w:val="yellow"/>
        </w:rPr>
      </w:pPr>
    </w:p>
    <w:p w14:paraId="39402A56" w14:textId="77777777" w:rsidR="0069292E" w:rsidRPr="0069292E" w:rsidRDefault="0069292E" w:rsidP="0069292E">
      <w:pPr>
        <w:rPr>
          <w:b/>
          <w:i/>
        </w:rPr>
      </w:pPr>
      <w:r w:rsidRPr="0069292E">
        <w:rPr>
          <w:b/>
          <w:i/>
          <w:color w:val="FF0000"/>
        </w:rPr>
        <w:t>NB. It is essential that you sign up for this visit before the end of Wednesday as numbers will have to be limited. You will be able to do this at the conference reception desk in Whitelands.</w:t>
      </w:r>
    </w:p>
    <w:p w14:paraId="11ADAC63" w14:textId="77777777" w:rsidR="00ED699E" w:rsidRDefault="00ED699E" w:rsidP="00ED699E">
      <w:pPr>
        <w:keepNext/>
        <w:suppressAutoHyphens/>
        <w:outlineLvl w:val="1"/>
        <w:rPr>
          <w:b/>
          <w:color w:val="4F81BD" w:themeColor="accent1"/>
          <w:sz w:val="28"/>
          <w:szCs w:val="28"/>
          <w:lang w:eastAsia="ar-SA"/>
        </w:rPr>
      </w:pPr>
    </w:p>
    <w:p w14:paraId="316A155F" w14:textId="4EBB0810" w:rsidR="00ED699E" w:rsidRPr="00ED699E" w:rsidRDefault="00ED699E" w:rsidP="00ED699E">
      <w:pPr>
        <w:keepNext/>
        <w:suppressAutoHyphens/>
        <w:outlineLvl w:val="1"/>
        <w:rPr>
          <w:b/>
          <w:color w:val="4F81BD" w:themeColor="accent1"/>
          <w:sz w:val="28"/>
          <w:szCs w:val="28"/>
          <w:lang w:eastAsia="ar-SA"/>
        </w:rPr>
      </w:pPr>
      <w:r w:rsidRPr="00ED699E">
        <w:rPr>
          <w:b/>
          <w:color w:val="4F81BD" w:themeColor="accent1"/>
          <w:sz w:val="28"/>
          <w:szCs w:val="28"/>
          <w:lang w:eastAsia="ar-SA"/>
        </w:rPr>
        <w:t>6.00-7.00 (William Morris Lecture Theatre)</w:t>
      </w:r>
    </w:p>
    <w:p w14:paraId="4DC2BA33" w14:textId="77777777" w:rsidR="00ED699E" w:rsidRPr="00ED699E" w:rsidRDefault="00ED699E" w:rsidP="00ED699E">
      <w:pPr>
        <w:jc w:val="center"/>
        <w:rPr>
          <w:b/>
          <w:i/>
          <w:sz w:val="28"/>
          <w:szCs w:val="28"/>
        </w:rPr>
      </w:pPr>
      <w:r w:rsidRPr="00ED699E">
        <w:rPr>
          <w:b/>
          <w:i/>
          <w:sz w:val="28"/>
          <w:szCs w:val="28"/>
        </w:rPr>
        <w:t xml:space="preserve">Gender and Education Association Biennial General Meeting – </w:t>
      </w:r>
    </w:p>
    <w:p w14:paraId="426E0474" w14:textId="77777777" w:rsidR="00ED699E" w:rsidRPr="00ED699E" w:rsidRDefault="00ED699E" w:rsidP="00ED699E">
      <w:pPr>
        <w:jc w:val="center"/>
        <w:rPr>
          <w:b/>
          <w:i/>
          <w:sz w:val="28"/>
          <w:szCs w:val="28"/>
        </w:rPr>
      </w:pPr>
      <w:proofErr w:type="gramStart"/>
      <w:r w:rsidRPr="00ED699E">
        <w:rPr>
          <w:b/>
          <w:i/>
          <w:sz w:val="28"/>
          <w:szCs w:val="28"/>
        </w:rPr>
        <w:t>all</w:t>
      </w:r>
      <w:proofErr w:type="gramEnd"/>
      <w:r w:rsidRPr="00ED699E">
        <w:rPr>
          <w:b/>
          <w:i/>
          <w:sz w:val="28"/>
          <w:szCs w:val="28"/>
        </w:rPr>
        <w:t xml:space="preserve"> welcome</w:t>
      </w:r>
    </w:p>
    <w:p w14:paraId="3A63D137" w14:textId="77777777" w:rsidR="00F25780" w:rsidRDefault="00F25780" w:rsidP="00E75AB7">
      <w:pPr>
        <w:keepNext/>
        <w:suppressAutoHyphens/>
        <w:outlineLvl w:val="1"/>
        <w:rPr>
          <w:b/>
          <w:color w:val="4F81BD" w:themeColor="accent1"/>
          <w:sz w:val="28"/>
          <w:szCs w:val="28"/>
          <w:lang w:eastAsia="ar-SA"/>
        </w:rPr>
      </w:pPr>
    </w:p>
    <w:p w14:paraId="23AD17F2" w14:textId="78312D31" w:rsidR="007D26DD" w:rsidRPr="007D26DD" w:rsidRDefault="007D26DD" w:rsidP="007D26DD">
      <w:pPr>
        <w:keepNext/>
        <w:suppressAutoHyphens/>
        <w:outlineLvl w:val="1"/>
        <w:rPr>
          <w:b/>
          <w:color w:val="4F81BD" w:themeColor="accent1"/>
          <w:sz w:val="28"/>
          <w:szCs w:val="28"/>
          <w:lang w:eastAsia="ar-SA"/>
        </w:rPr>
      </w:pPr>
      <w:r w:rsidRPr="007D26DD">
        <w:rPr>
          <w:b/>
          <w:color w:val="4F81BD" w:themeColor="accent1"/>
          <w:sz w:val="28"/>
          <w:szCs w:val="28"/>
          <w:lang w:eastAsia="ar-SA"/>
        </w:rPr>
        <w:t>7.30-8.00. Grove House and Lawn, Froebel College</w:t>
      </w:r>
    </w:p>
    <w:p w14:paraId="427C540A" w14:textId="77777777" w:rsidR="007D26DD" w:rsidRPr="007D26DD" w:rsidRDefault="007D26DD" w:rsidP="007D26DD">
      <w:pPr>
        <w:rPr>
          <w:b/>
          <w:color w:val="C0504D" w:themeColor="accent2"/>
        </w:rPr>
      </w:pPr>
      <w:r w:rsidRPr="007D26DD">
        <w:rPr>
          <w:b/>
        </w:rPr>
        <w:t xml:space="preserve">Gender and Education Association Reception and book launch, honouring Miriam David </w:t>
      </w:r>
    </w:p>
    <w:p w14:paraId="36B0D528" w14:textId="77777777" w:rsidR="007D26DD" w:rsidRPr="007D26DD" w:rsidRDefault="007D26DD" w:rsidP="007D26DD">
      <w:pPr>
        <w:rPr>
          <w:b/>
          <w:bCs/>
        </w:rPr>
      </w:pPr>
    </w:p>
    <w:p w14:paraId="38EE2AFC" w14:textId="4EB78C4B" w:rsidR="007D26DD" w:rsidRPr="007D26DD" w:rsidRDefault="00D339F4" w:rsidP="007D26DD">
      <w:pPr>
        <w:keepNext/>
        <w:suppressAutoHyphens/>
        <w:outlineLvl w:val="1"/>
        <w:rPr>
          <w:b/>
          <w:color w:val="4F81BD" w:themeColor="accent1"/>
          <w:sz w:val="28"/>
          <w:szCs w:val="28"/>
          <w:lang w:eastAsia="ar-SA"/>
        </w:rPr>
      </w:pPr>
      <w:r>
        <w:rPr>
          <w:b/>
          <w:color w:val="4F81BD" w:themeColor="accent1"/>
          <w:sz w:val="28"/>
          <w:szCs w:val="28"/>
          <w:lang w:eastAsia="ar-SA"/>
        </w:rPr>
        <w:t xml:space="preserve">8.00 </w:t>
      </w:r>
      <w:r w:rsidR="007D26DD" w:rsidRPr="007D26DD">
        <w:rPr>
          <w:b/>
          <w:color w:val="4F81BD" w:themeColor="accent1"/>
          <w:sz w:val="28"/>
          <w:szCs w:val="28"/>
          <w:lang w:eastAsia="ar-SA"/>
        </w:rPr>
        <w:t xml:space="preserve">Grove House </w:t>
      </w:r>
      <w:r>
        <w:rPr>
          <w:b/>
          <w:color w:val="4F81BD" w:themeColor="accent1"/>
          <w:sz w:val="28"/>
          <w:szCs w:val="28"/>
          <w:lang w:eastAsia="ar-SA"/>
        </w:rPr>
        <w:t>and Lawn, Froebel College</w:t>
      </w:r>
    </w:p>
    <w:p w14:paraId="23F3DC04" w14:textId="77777777" w:rsidR="007D26DD" w:rsidRDefault="007D26DD" w:rsidP="007D26DD">
      <w:pPr>
        <w:rPr>
          <w:b/>
        </w:rPr>
      </w:pPr>
      <w:r w:rsidRPr="007D26DD">
        <w:rPr>
          <w:b/>
        </w:rPr>
        <w:t>Conference Gala Dinner with live music.</w:t>
      </w:r>
    </w:p>
    <w:p w14:paraId="663684F7" w14:textId="2DED5625" w:rsidR="00520B9F" w:rsidRPr="00823053" w:rsidRDefault="00520B9F" w:rsidP="008A7559">
      <w:pPr>
        <w:pStyle w:val="Heading2"/>
        <w:jc w:val="center"/>
        <w:rPr>
          <w:sz w:val="36"/>
          <w:szCs w:val="36"/>
        </w:rPr>
      </w:pPr>
      <w:r>
        <w:rPr>
          <w:sz w:val="36"/>
          <w:szCs w:val="36"/>
        </w:rPr>
        <w:lastRenderedPageBreak/>
        <w:t>Fri</w:t>
      </w:r>
      <w:r w:rsidRPr="00823053">
        <w:rPr>
          <w:sz w:val="36"/>
          <w:szCs w:val="36"/>
        </w:rPr>
        <w:t>day 2</w:t>
      </w:r>
      <w:r>
        <w:rPr>
          <w:sz w:val="36"/>
          <w:szCs w:val="36"/>
        </w:rPr>
        <w:t>6</w:t>
      </w:r>
      <w:r w:rsidRPr="00823053">
        <w:rPr>
          <w:sz w:val="36"/>
          <w:szCs w:val="36"/>
        </w:rPr>
        <w:t xml:space="preserve"> June</w:t>
      </w:r>
    </w:p>
    <w:p w14:paraId="0DB50260" w14:textId="77777777" w:rsidR="00257843" w:rsidRDefault="00257843" w:rsidP="00E75AB7">
      <w:pPr>
        <w:keepNext/>
        <w:suppressAutoHyphens/>
        <w:outlineLvl w:val="1"/>
        <w:rPr>
          <w:b/>
          <w:color w:val="4F81BD" w:themeColor="accent1"/>
          <w:sz w:val="28"/>
          <w:szCs w:val="28"/>
          <w:lang w:eastAsia="ar-SA"/>
        </w:rPr>
      </w:pPr>
    </w:p>
    <w:p w14:paraId="7428DA8A" w14:textId="77777777" w:rsidR="00257843" w:rsidRPr="00E74533" w:rsidRDefault="00257843" w:rsidP="00E75AB7">
      <w:pPr>
        <w:keepNext/>
        <w:suppressAutoHyphens/>
        <w:outlineLvl w:val="1"/>
        <w:rPr>
          <w:b/>
          <w:color w:val="4F81BD" w:themeColor="accent1"/>
          <w:sz w:val="28"/>
          <w:szCs w:val="28"/>
          <w:lang w:eastAsia="ar-SA"/>
        </w:rPr>
      </w:pPr>
    </w:p>
    <w:p w14:paraId="25B9371D" w14:textId="77777777" w:rsidR="00C30D1C" w:rsidRPr="00C30D1C" w:rsidRDefault="00C30D1C" w:rsidP="00C30D1C">
      <w:pPr>
        <w:keepNext/>
        <w:suppressAutoHyphens/>
        <w:outlineLvl w:val="1"/>
        <w:rPr>
          <w:b/>
          <w:color w:val="4F81BD" w:themeColor="accent1"/>
          <w:sz w:val="28"/>
          <w:szCs w:val="28"/>
          <w:lang w:eastAsia="ar-SA"/>
        </w:rPr>
      </w:pPr>
      <w:r w:rsidRPr="00C30D1C">
        <w:rPr>
          <w:b/>
          <w:color w:val="4F81BD" w:themeColor="accent1"/>
          <w:sz w:val="28"/>
          <w:szCs w:val="28"/>
          <w:lang w:eastAsia="ar-SA"/>
        </w:rPr>
        <w:t>9.00-10.15 (William Morris Lecture Theatre)</w:t>
      </w:r>
    </w:p>
    <w:p w14:paraId="4D842535" w14:textId="77777777" w:rsidR="00C30D1C" w:rsidRPr="00C30D1C" w:rsidRDefault="00C30D1C" w:rsidP="00C30D1C"/>
    <w:p w14:paraId="61943BA4" w14:textId="77777777" w:rsidR="00C30D1C" w:rsidRPr="00C30D1C" w:rsidRDefault="00C30D1C" w:rsidP="00C30D1C">
      <w:pPr>
        <w:rPr>
          <w:b/>
          <w:bCs/>
        </w:rPr>
      </w:pPr>
      <w:r w:rsidRPr="00C30D1C">
        <w:rPr>
          <w:b/>
          <w:bCs/>
          <w:sz w:val="24"/>
        </w:rPr>
        <w:t>Keynote 4: Farzana Shain, Keele University</w:t>
      </w:r>
    </w:p>
    <w:p w14:paraId="0EC0F72B" w14:textId="77777777" w:rsidR="00C30D1C" w:rsidRPr="00C30D1C" w:rsidRDefault="00C30D1C" w:rsidP="00C30D1C">
      <w:pPr>
        <w:keepNext/>
        <w:suppressAutoHyphens/>
        <w:outlineLvl w:val="1"/>
        <w:rPr>
          <w:b/>
          <w:color w:val="4F81BD" w:themeColor="accent1"/>
          <w:sz w:val="28"/>
          <w:szCs w:val="28"/>
          <w:lang w:eastAsia="ar-SA"/>
        </w:rPr>
      </w:pPr>
      <w:r w:rsidRPr="00C30D1C">
        <w:rPr>
          <w:bCs/>
          <w:color w:val="4F81BD" w:themeColor="accent1"/>
          <w:sz w:val="28"/>
          <w:szCs w:val="28"/>
          <w:lang w:eastAsia="ar-SA"/>
        </w:rPr>
        <w:t>Feminisms, imperialism and the 'war on terror'</w:t>
      </w:r>
    </w:p>
    <w:p w14:paraId="1BD6F860" w14:textId="77777777" w:rsidR="00C30D1C" w:rsidRPr="00C30D1C" w:rsidRDefault="00C30D1C" w:rsidP="00C30D1C">
      <w:pPr>
        <w:widowControl w:val="0"/>
        <w:autoSpaceDE w:val="0"/>
        <w:autoSpaceDN w:val="0"/>
        <w:adjustRightInd w:val="0"/>
        <w:rPr>
          <w:rFonts w:eastAsiaTheme="minorEastAsia" w:cs="Cambria"/>
          <w:b/>
          <w:bCs/>
          <w:szCs w:val="22"/>
          <w:lang w:eastAsia="ja-JP"/>
        </w:rPr>
      </w:pPr>
    </w:p>
    <w:p w14:paraId="210346DB" w14:textId="77777777" w:rsidR="00C30D1C" w:rsidRPr="00C30D1C" w:rsidRDefault="00C30D1C" w:rsidP="00C30D1C">
      <w:pPr>
        <w:widowControl w:val="0"/>
        <w:autoSpaceDE w:val="0"/>
        <w:autoSpaceDN w:val="0"/>
        <w:adjustRightInd w:val="0"/>
        <w:jc w:val="both"/>
        <w:rPr>
          <w:rFonts w:eastAsiaTheme="minorEastAsia" w:cs="Cambria"/>
          <w:szCs w:val="22"/>
          <w:lang w:eastAsia="ja-JP"/>
        </w:rPr>
      </w:pPr>
      <w:r w:rsidRPr="00C30D1C">
        <w:rPr>
          <w:rFonts w:eastAsiaTheme="minorEastAsia" w:cs="Cambria"/>
          <w:szCs w:val="22"/>
          <w:lang w:eastAsia="ja-JP"/>
        </w:rPr>
        <w:t xml:space="preserve">More than thirty years ago, Amos and Parmar’s  groundbreaking paper ‘Challenging Imperial Feminism’, published in </w:t>
      </w:r>
      <w:r w:rsidRPr="00C30D1C">
        <w:rPr>
          <w:rFonts w:eastAsiaTheme="minorEastAsia" w:cs="Cambria"/>
          <w:i/>
          <w:iCs/>
          <w:szCs w:val="22"/>
          <w:lang w:eastAsia="ja-JP"/>
        </w:rPr>
        <w:t>Feminist Review</w:t>
      </w:r>
      <w:r w:rsidRPr="00C30D1C">
        <w:rPr>
          <w:rFonts w:eastAsiaTheme="minorEastAsia" w:cs="Cambria"/>
          <w:szCs w:val="22"/>
          <w:lang w:eastAsia="ja-JP"/>
        </w:rPr>
        <w:t>  (alongside other seminal works including Hazel Carby’s  ‘White women Listen’ and Mohanty's ‘Under Western Eyes’)  sparked productive debate among feminists about the limits of ‘global sisterhood’ and about Western feminism’s uncomfortable support of imperialist interventions.   Since then, intersectionality, the concept alluded to by Amos and Parmar and later introduced by Kimberle Crenshaw to denote the multiple and interlocking systems of oppression that shape the lives of black women, seems to have been mainstreamed in academic work and policy discourse, though not without critique (Anthias, 2007).  However, the use of feminist rhetoric by Western leaders after 9/11 to justify the global ‘war on terror’ as well as some open endorsement provided by mainstream human rights and liberal feminist organisations has led to a renewed debate in the last decade about the relationship between imperialism and feminism. Drawing on the recent dialogue between US based feminists (Kumar; Toor; Tax) about the legacy of the global ‘war on terror’ for feminist politics and activism, and with a particular emphasis on the way girls and women’s rights to education have been used to justify such interventions, this paper takes a critical look at the issues to reflect on the direction that has been travelled by feminisms since the 1980s.</w:t>
      </w:r>
    </w:p>
    <w:p w14:paraId="15C1FA15" w14:textId="77777777" w:rsidR="00C30D1C" w:rsidRPr="00C30D1C" w:rsidRDefault="00C30D1C" w:rsidP="00C30D1C">
      <w:pPr>
        <w:widowControl w:val="0"/>
        <w:autoSpaceDE w:val="0"/>
        <w:autoSpaceDN w:val="0"/>
        <w:adjustRightInd w:val="0"/>
        <w:jc w:val="both"/>
        <w:rPr>
          <w:rFonts w:eastAsiaTheme="minorEastAsia" w:cs="Tahoma"/>
          <w:szCs w:val="22"/>
          <w:lang w:eastAsia="ja-JP"/>
        </w:rPr>
      </w:pPr>
    </w:p>
    <w:p w14:paraId="4DA3A5C9" w14:textId="77777777" w:rsidR="00C30D1C" w:rsidRPr="00C30D1C" w:rsidRDefault="00C30D1C" w:rsidP="00C30D1C">
      <w:pPr>
        <w:widowControl w:val="0"/>
        <w:autoSpaceDE w:val="0"/>
        <w:autoSpaceDN w:val="0"/>
        <w:adjustRightInd w:val="0"/>
        <w:jc w:val="both"/>
        <w:rPr>
          <w:rFonts w:eastAsiaTheme="minorEastAsia" w:cs="Cambria"/>
          <w:bCs/>
          <w:szCs w:val="22"/>
          <w:lang w:eastAsia="ja-JP"/>
        </w:rPr>
      </w:pPr>
      <w:r w:rsidRPr="00C30D1C">
        <w:rPr>
          <w:rFonts w:eastAsiaTheme="minorEastAsia" w:cs="Cambria"/>
          <w:b/>
          <w:bCs/>
          <w:szCs w:val="22"/>
          <w:lang w:eastAsia="ja-JP"/>
        </w:rPr>
        <w:t xml:space="preserve">Key words: </w:t>
      </w:r>
      <w:r w:rsidRPr="00C30D1C">
        <w:rPr>
          <w:rFonts w:eastAsiaTheme="minorEastAsia" w:cs="Cambria"/>
          <w:bCs/>
          <w:szCs w:val="22"/>
          <w:lang w:eastAsia="ja-JP"/>
        </w:rPr>
        <w:t>‘war on terror’, feminist politics, intersectionality, imperialism and feminism</w:t>
      </w:r>
    </w:p>
    <w:p w14:paraId="5AC66C9C" w14:textId="77777777" w:rsidR="00E75AB7" w:rsidRDefault="00E75AB7" w:rsidP="00EA3E34">
      <w:pPr>
        <w:rPr>
          <w:lang w:eastAsia="ar-SA"/>
        </w:rPr>
      </w:pPr>
    </w:p>
    <w:p w14:paraId="495475F4" w14:textId="302F432F" w:rsidR="000E0286" w:rsidRDefault="000E0286" w:rsidP="000E0286">
      <w:pPr>
        <w:keepNext/>
        <w:suppressAutoHyphens/>
        <w:outlineLvl w:val="1"/>
        <w:rPr>
          <w:b/>
          <w:color w:val="4F81BD" w:themeColor="accent1"/>
          <w:sz w:val="28"/>
          <w:szCs w:val="28"/>
          <w:lang w:eastAsia="ar-SA"/>
        </w:rPr>
      </w:pPr>
      <w:r>
        <w:rPr>
          <w:b/>
          <w:color w:val="4F81BD" w:themeColor="accent1"/>
          <w:sz w:val="28"/>
          <w:szCs w:val="28"/>
          <w:lang w:eastAsia="ar-SA"/>
        </w:rPr>
        <w:t>10.15</w:t>
      </w:r>
      <w:r w:rsidRPr="00E74533">
        <w:rPr>
          <w:b/>
          <w:color w:val="4F81BD" w:themeColor="accent1"/>
          <w:sz w:val="28"/>
          <w:szCs w:val="28"/>
          <w:lang w:eastAsia="ar-SA"/>
        </w:rPr>
        <w:t>-</w:t>
      </w:r>
      <w:r>
        <w:rPr>
          <w:b/>
          <w:color w:val="4F81BD" w:themeColor="accent1"/>
          <w:sz w:val="28"/>
          <w:szCs w:val="28"/>
          <w:lang w:eastAsia="ar-SA"/>
        </w:rPr>
        <w:t>10.45</w:t>
      </w:r>
      <w:r w:rsidRPr="00E74533">
        <w:rPr>
          <w:b/>
          <w:color w:val="4F81BD" w:themeColor="accent1"/>
          <w:sz w:val="28"/>
          <w:szCs w:val="28"/>
          <w:lang w:eastAsia="ar-SA"/>
        </w:rPr>
        <w:t xml:space="preserve"> </w:t>
      </w:r>
      <w:r>
        <w:rPr>
          <w:b/>
          <w:color w:val="4F81BD" w:themeColor="accent1"/>
          <w:sz w:val="28"/>
          <w:szCs w:val="28"/>
          <w:lang w:eastAsia="ar-SA"/>
        </w:rPr>
        <w:t xml:space="preserve">Tea and Coffee </w:t>
      </w:r>
      <w:r w:rsidRPr="00E74533">
        <w:rPr>
          <w:b/>
          <w:color w:val="4F81BD" w:themeColor="accent1"/>
          <w:sz w:val="28"/>
          <w:szCs w:val="28"/>
          <w:lang w:eastAsia="ar-SA"/>
        </w:rPr>
        <w:t>(</w:t>
      </w:r>
      <w:r>
        <w:rPr>
          <w:b/>
          <w:color w:val="4F81BD" w:themeColor="accent1"/>
          <w:sz w:val="28"/>
          <w:szCs w:val="28"/>
          <w:lang w:eastAsia="ar-SA"/>
        </w:rPr>
        <w:t>Manresa Hall</w:t>
      </w:r>
      <w:r w:rsidRPr="00E74533">
        <w:rPr>
          <w:b/>
          <w:color w:val="4F81BD" w:themeColor="accent1"/>
          <w:sz w:val="28"/>
          <w:szCs w:val="28"/>
          <w:lang w:eastAsia="ar-SA"/>
        </w:rPr>
        <w:t>)</w:t>
      </w:r>
    </w:p>
    <w:p w14:paraId="20312B6E" w14:textId="77777777" w:rsidR="000E0286" w:rsidRDefault="000E0286" w:rsidP="000E0286">
      <w:pPr>
        <w:keepNext/>
        <w:suppressAutoHyphens/>
        <w:outlineLvl w:val="1"/>
        <w:rPr>
          <w:b/>
          <w:color w:val="4F81BD" w:themeColor="accent1"/>
          <w:sz w:val="28"/>
          <w:szCs w:val="28"/>
          <w:lang w:eastAsia="ar-SA"/>
        </w:rPr>
      </w:pPr>
    </w:p>
    <w:p w14:paraId="1635AE20" w14:textId="6EC59C1E" w:rsidR="00A73E1A" w:rsidRPr="00A73E1A" w:rsidRDefault="00A73E1A" w:rsidP="00A73E1A">
      <w:pPr>
        <w:keepNext/>
        <w:suppressAutoHyphens/>
        <w:outlineLvl w:val="1"/>
        <w:rPr>
          <w:b/>
          <w:color w:val="4F81BD" w:themeColor="accent1"/>
          <w:sz w:val="28"/>
          <w:szCs w:val="28"/>
          <w:lang w:eastAsia="ar-SA"/>
        </w:rPr>
      </w:pPr>
      <w:r w:rsidRPr="00A73E1A">
        <w:rPr>
          <w:b/>
          <w:color w:val="4F81BD" w:themeColor="accent1"/>
          <w:sz w:val="28"/>
          <w:szCs w:val="28"/>
          <w:lang w:eastAsia="ar-SA"/>
        </w:rPr>
        <w:t>10.45-12.45 (Gilbert Scott Lecture Theatre)</w:t>
      </w:r>
    </w:p>
    <w:p w14:paraId="2465B8B3" w14:textId="77777777" w:rsidR="00A73E1A" w:rsidRPr="00A73E1A" w:rsidRDefault="00A73E1A" w:rsidP="00A73E1A">
      <w:pPr>
        <w:keepNext/>
        <w:suppressAutoHyphens/>
        <w:spacing w:before="120"/>
        <w:outlineLvl w:val="2"/>
        <w:rPr>
          <w:bCs/>
          <w:color w:val="4F81BD" w:themeColor="accent1"/>
          <w:sz w:val="28"/>
          <w:szCs w:val="28"/>
          <w:lang w:eastAsia="ar-SA"/>
        </w:rPr>
      </w:pPr>
      <w:r w:rsidRPr="00A73E1A">
        <w:rPr>
          <w:rFonts w:eastAsia="MS Gothic"/>
          <w:color w:val="4F81BD" w:themeColor="accent1"/>
          <w:sz w:val="28"/>
          <w:szCs w:val="28"/>
          <w:lang w:eastAsia="ar-SA"/>
        </w:rPr>
        <w:t>Pedagogies of Space</w:t>
      </w:r>
    </w:p>
    <w:p w14:paraId="6D6B71E8" w14:textId="77777777" w:rsidR="00A73E1A" w:rsidRPr="00A73E1A" w:rsidRDefault="00A73E1A" w:rsidP="00A73E1A">
      <w:pPr>
        <w:rPr>
          <w:b/>
          <w:i/>
        </w:rPr>
      </w:pPr>
      <w:r w:rsidRPr="00A73E1A">
        <w:rPr>
          <w:b/>
          <w:i/>
        </w:rPr>
        <w:t>Using and making space and spatiality</w:t>
      </w:r>
    </w:p>
    <w:tbl>
      <w:tblPr>
        <w:tblW w:w="8700" w:type="dxa"/>
        <w:tblInd w:w="93" w:type="dxa"/>
        <w:tblLook w:val="04A0" w:firstRow="1" w:lastRow="0" w:firstColumn="1" w:lastColumn="0" w:noHBand="0" w:noVBand="1"/>
      </w:tblPr>
      <w:tblGrid>
        <w:gridCol w:w="2060"/>
        <w:gridCol w:w="2440"/>
        <w:gridCol w:w="4200"/>
      </w:tblGrid>
      <w:tr w:rsidR="00A73E1A" w:rsidRPr="00A73E1A" w14:paraId="73A2AB79" w14:textId="77777777" w:rsidTr="0094401B">
        <w:trPr>
          <w:trHeight w:val="566"/>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4DFDCB0A" w14:textId="77777777" w:rsidR="00A73E1A" w:rsidRPr="00A73E1A" w:rsidRDefault="00A73E1A" w:rsidP="00A73E1A">
            <w:pPr>
              <w:rPr>
                <w:rFonts w:ascii="Calibri" w:eastAsia="Times New Roman" w:hAnsi="Calibri"/>
                <w:color w:val="000000"/>
              </w:rPr>
            </w:pPr>
            <w:r w:rsidRPr="00A73E1A">
              <w:rPr>
                <w:rFonts w:ascii="Calibri" w:eastAsia="Times New Roman" w:hAnsi="Calibri"/>
                <w:color w:val="000000"/>
              </w:rPr>
              <w:t>Sandra Schmidt</w:t>
            </w:r>
          </w:p>
        </w:tc>
        <w:tc>
          <w:tcPr>
            <w:tcW w:w="2440" w:type="dxa"/>
            <w:tcBorders>
              <w:top w:val="single" w:sz="4" w:space="0" w:color="auto"/>
              <w:left w:val="nil"/>
              <w:bottom w:val="single" w:sz="4" w:space="0" w:color="auto"/>
              <w:right w:val="single" w:sz="4" w:space="0" w:color="auto"/>
            </w:tcBorders>
            <w:shd w:val="clear" w:color="auto" w:fill="auto"/>
          </w:tcPr>
          <w:p w14:paraId="1C631EEB" w14:textId="77777777" w:rsidR="00A73E1A" w:rsidRPr="00A73E1A" w:rsidRDefault="00A73E1A" w:rsidP="00A73E1A">
            <w:pPr>
              <w:rPr>
                <w:rFonts w:ascii="Calibri" w:eastAsia="Times New Roman" w:hAnsi="Calibri"/>
                <w:color w:val="000000"/>
              </w:rPr>
            </w:pPr>
            <w:r w:rsidRPr="00A73E1A">
              <w:rPr>
                <w:rFonts w:ascii="Calibri" w:eastAsia="Times New Roman" w:hAnsi="Calibri"/>
                <w:color w:val="000000"/>
              </w:rPr>
              <w:t>Teachers College, Columbia University</w:t>
            </w:r>
          </w:p>
        </w:tc>
        <w:tc>
          <w:tcPr>
            <w:tcW w:w="4200" w:type="dxa"/>
            <w:tcBorders>
              <w:top w:val="single" w:sz="4" w:space="0" w:color="auto"/>
              <w:left w:val="nil"/>
              <w:bottom w:val="single" w:sz="4" w:space="0" w:color="auto"/>
              <w:right w:val="single" w:sz="4" w:space="0" w:color="auto"/>
            </w:tcBorders>
            <w:shd w:val="clear" w:color="auto" w:fill="auto"/>
          </w:tcPr>
          <w:p w14:paraId="21A5E082" w14:textId="77777777" w:rsidR="00A73E1A" w:rsidRPr="00A73E1A" w:rsidRDefault="00A73E1A" w:rsidP="00A73E1A">
            <w:pPr>
              <w:keepNext/>
              <w:keepLines/>
              <w:outlineLvl w:val="7"/>
              <w:rPr>
                <w:rFonts w:ascii="Calibri" w:eastAsia="Times New Roman" w:hAnsi="Calibri"/>
                <w:color w:val="000000"/>
              </w:rPr>
            </w:pPr>
            <w:r w:rsidRPr="00A73E1A">
              <w:rPr>
                <w:rFonts w:ascii="Calibri" w:eastAsia="Times New Roman" w:hAnsi="Calibri"/>
                <w:color w:val="000000"/>
              </w:rPr>
              <w:t>Gender in the moment: the merging of spatial experiences in lives of African girls</w:t>
            </w:r>
          </w:p>
        </w:tc>
      </w:tr>
      <w:tr w:rsidR="00A73E1A" w:rsidRPr="00A73E1A" w14:paraId="17629DB9" w14:textId="77777777" w:rsidTr="0094401B">
        <w:trPr>
          <w:trHeight w:val="702"/>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42992F67" w14:textId="77777777" w:rsidR="00A73E1A" w:rsidRPr="00A73E1A" w:rsidRDefault="00A73E1A" w:rsidP="00A73E1A">
            <w:pPr>
              <w:rPr>
                <w:rFonts w:ascii="Calibri" w:eastAsia="Times New Roman" w:hAnsi="Calibri"/>
                <w:color w:val="000000"/>
              </w:rPr>
            </w:pPr>
            <w:r w:rsidRPr="00A73E1A">
              <w:rPr>
                <w:rFonts w:ascii="Calibri" w:eastAsia="Times New Roman" w:hAnsi="Calibri"/>
                <w:color w:val="000000"/>
              </w:rPr>
              <w:t>Jaye Johnson Thiel and Brooke Hofsess</w:t>
            </w:r>
          </w:p>
        </w:tc>
        <w:tc>
          <w:tcPr>
            <w:tcW w:w="2440" w:type="dxa"/>
            <w:tcBorders>
              <w:top w:val="single" w:sz="4" w:space="0" w:color="auto"/>
              <w:left w:val="nil"/>
              <w:bottom w:val="single" w:sz="4" w:space="0" w:color="auto"/>
              <w:right w:val="single" w:sz="4" w:space="0" w:color="auto"/>
            </w:tcBorders>
            <w:shd w:val="clear" w:color="auto" w:fill="auto"/>
          </w:tcPr>
          <w:p w14:paraId="09BC5238" w14:textId="77777777" w:rsidR="00A73E1A" w:rsidRPr="00A73E1A" w:rsidRDefault="00A73E1A" w:rsidP="00A73E1A">
            <w:pPr>
              <w:rPr>
                <w:rFonts w:ascii="Calibri" w:eastAsia="Times New Roman" w:hAnsi="Calibri"/>
                <w:color w:val="000000"/>
              </w:rPr>
            </w:pPr>
            <w:r w:rsidRPr="00A73E1A">
              <w:rPr>
                <w:rFonts w:ascii="Calibri" w:eastAsia="Times New Roman" w:hAnsi="Calibri"/>
                <w:color w:val="000000"/>
              </w:rPr>
              <w:t>University of Tennessee &amp; Appalachian State</w:t>
            </w:r>
          </w:p>
          <w:p w14:paraId="18AAF2FB" w14:textId="77777777" w:rsidR="00A73E1A" w:rsidRPr="00A73E1A" w:rsidRDefault="00A73E1A" w:rsidP="00A73E1A">
            <w:pPr>
              <w:rPr>
                <w:rFonts w:ascii="Calibri" w:eastAsia="Times New Roman" w:hAnsi="Calibri"/>
                <w:color w:val="000000"/>
              </w:rPr>
            </w:pPr>
          </w:p>
        </w:tc>
        <w:tc>
          <w:tcPr>
            <w:tcW w:w="4200" w:type="dxa"/>
            <w:tcBorders>
              <w:top w:val="single" w:sz="4" w:space="0" w:color="auto"/>
              <w:left w:val="nil"/>
              <w:bottom w:val="single" w:sz="4" w:space="0" w:color="auto"/>
              <w:right w:val="single" w:sz="4" w:space="0" w:color="auto"/>
            </w:tcBorders>
            <w:shd w:val="clear" w:color="auto" w:fill="auto"/>
          </w:tcPr>
          <w:p w14:paraId="71384958" w14:textId="77777777" w:rsidR="00A73E1A" w:rsidRPr="00A73E1A" w:rsidRDefault="00A73E1A" w:rsidP="00A73E1A">
            <w:pPr>
              <w:rPr>
                <w:rFonts w:ascii="Calibri" w:eastAsia="Times New Roman" w:hAnsi="Calibri"/>
                <w:color w:val="000000"/>
                <w:szCs w:val="22"/>
              </w:rPr>
            </w:pPr>
            <w:r w:rsidRPr="00A73E1A">
              <w:rPr>
                <w:rFonts w:ascii="Calibri" w:eastAsia="Times New Roman" w:hAnsi="Calibri"/>
                <w:color w:val="000000"/>
                <w:szCs w:val="22"/>
              </w:rPr>
              <w:t>Aesthetic material biographies: producing spaces of power through art making and object-oriented, feminist pedagogies</w:t>
            </w:r>
          </w:p>
        </w:tc>
      </w:tr>
      <w:tr w:rsidR="00A73E1A" w:rsidRPr="00A73E1A" w14:paraId="5B278932" w14:textId="77777777" w:rsidTr="0094401B">
        <w:trPr>
          <w:trHeight w:val="900"/>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3D497323" w14:textId="77777777" w:rsidR="00A73E1A" w:rsidRPr="00A73E1A" w:rsidRDefault="00A73E1A" w:rsidP="00A73E1A">
            <w:pPr>
              <w:rPr>
                <w:rFonts w:ascii="Calibri" w:eastAsia="Times New Roman" w:hAnsi="Calibri"/>
                <w:color w:val="000000"/>
                <w:szCs w:val="22"/>
              </w:rPr>
            </w:pPr>
            <w:r w:rsidRPr="00A73E1A">
              <w:rPr>
                <w:rFonts w:ascii="Calibri" w:eastAsia="Times New Roman" w:hAnsi="Calibri"/>
                <w:color w:val="000000"/>
                <w:szCs w:val="22"/>
              </w:rPr>
              <w:t>Mia Heikkilä</w:t>
            </w:r>
          </w:p>
          <w:p w14:paraId="45D2D0A5" w14:textId="77777777" w:rsidR="00A73E1A" w:rsidRPr="00A73E1A" w:rsidRDefault="00A73E1A" w:rsidP="00A73E1A">
            <w:pPr>
              <w:rPr>
                <w:rFonts w:ascii="Calibri" w:eastAsia="Times New Roman" w:hAnsi="Calibri"/>
                <w:color w:val="000000"/>
              </w:rPr>
            </w:pPr>
          </w:p>
        </w:tc>
        <w:tc>
          <w:tcPr>
            <w:tcW w:w="2440" w:type="dxa"/>
            <w:tcBorders>
              <w:top w:val="single" w:sz="4" w:space="0" w:color="auto"/>
              <w:left w:val="nil"/>
              <w:bottom w:val="single" w:sz="4" w:space="0" w:color="auto"/>
              <w:right w:val="single" w:sz="4" w:space="0" w:color="auto"/>
            </w:tcBorders>
            <w:shd w:val="clear" w:color="auto" w:fill="auto"/>
          </w:tcPr>
          <w:p w14:paraId="439B15FE" w14:textId="77777777" w:rsidR="00A73E1A" w:rsidRPr="00A73E1A" w:rsidRDefault="00A73E1A" w:rsidP="00A73E1A">
            <w:pPr>
              <w:rPr>
                <w:rFonts w:ascii="Calibri" w:eastAsia="Times New Roman" w:hAnsi="Calibri"/>
                <w:color w:val="000000"/>
                <w:szCs w:val="22"/>
              </w:rPr>
            </w:pPr>
            <w:r w:rsidRPr="00A73E1A">
              <w:rPr>
                <w:rFonts w:ascii="Calibri" w:eastAsia="Times New Roman" w:hAnsi="Calibri"/>
                <w:color w:val="000000"/>
                <w:szCs w:val="22"/>
              </w:rPr>
              <w:t>Mälardalen University, Sweden</w:t>
            </w:r>
          </w:p>
          <w:p w14:paraId="2FA79920" w14:textId="77777777" w:rsidR="00A73E1A" w:rsidRPr="00A73E1A" w:rsidRDefault="00A73E1A" w:rsidP="00A73E1A">
            <w:pPr>
              <w:rPr>
                <w:rFonts w:ascii="Calibri" w:eastAsia="Times New Roman" w:hAnsi="Calibri"/>
                <w:color w:val="000000"/>
              </w:rPr>
            </w:pPr>
          </w:p>
        </w:tc>
        <w:tc>
          <w:tcPr>
            <w:tcW w:w="4200" w:type="dxa"/>
            <w:tcBorders>
              <w:top w:val="single" w:sz="4" w:space="0" w:color="auto"/>
              <w:left w:val="nil"/>
              <w:bottom w:val="single" w:sz="4" w:space="0" w:color="auto"/>
              <w:right w:val="single" w:sz="4" w:space="0" w:color="auto"/>
            </w:tcBorders>
            <w:shd w:val="clear" w:color="auto" w:fill="auto"/>
          </w:tcPr>
          <w:p w14:paraId="4BAA3106" w14:textId="77777777" w:rsidR="00A73E1A" w:rsidRPr="00A73E1A" w:rsidRDefault="00A73E1A" w:rsidP="00A73E1A">
            <w:pPr>
              <w:rPr>
                <w:rFonts w:ascii="Calibri" w:eastAsia="Times New Roman" w:hAnsi="Calibri"/>
                <w:szCs w:val="22"/>
              </w:rPr>
            </w:pPr>
            <w:r w:rsidRPr="00A73E1A">
              <w:rPr>
                <w:rFonts w:ascii="Calibri" w:eastAsia="Times New Roman" w:hAnsi="Calibri"/>
                <w:szCs w:val="22"/>
              </w:rPr>
              <w:t>Sustainable gender equality work at preschools and schools in the Nordic countries? – an empirically based model of ‘best practice’</w:t>
            </w:r>
          </w:p>
        </w:tc>
      </w:tr>
      <w:tr w:rsidR="00A73E1A" w:rsidRPr="00A73E1A" w14:paraId="5E00FFBF" w14:textId="77777777" w:rsidTr="0094401B">
        <w:trPr>
          <w:trHeight w:val="900"/>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16C73116" w14:textId="77777777" w:rsidR="00A73E1A" w:rsidRPr="00A73E1A" w:rsidRDefault="00A73E1A" w:rsidP="00A73E1A">
            <w:pPr>
              <w:rPr>
                <w:rFonts w:ascii="Calibri" w:eastAsia="Times New Roman" w:hAnsi="Calibri"/>
                <w:color w:val="000000"/>
              </w:rPr>
            </w:pPr>
            <w:r w:rsidRPr="00A73E1A">
              <w:rPr>
                <w:rFonts w:ascii="Calibri" w:eastAsia="Times New Roman" w:hAnsi="Calibri"/>
                <w:color w:val="000000"/>
              </w:rPr>
              <w:t>Shakila Singh</w:t>
            </w:r>
          </w:p>
          <w:p w14:paraId="72B2DE5F" w14:textId="77777777" w:rsidR="00A73E1A" w:rsidRPr="00A73E1A" w:rsidRDefault="00A73E1A" w:rsidP="00A73E1A">
            <w:pPr>
              <w:rPr>
                <w:rFonts w:ascii="Calibri" w:eastAsia="Times New Roman" w:hAnsi="Calibri"/>
                <w:color w:val="000000"/>
              </w:rPr>
            </w:pPr>
          </w:p>
        </w:tc>
        <w:tc>
          <w:tcPr>
            <w:tcW w:w="2440" w:type="dxa"/>
            <w:tcBorders>
              <w:top w:val="single" w:sz="4" w:space="0" w:color="auto"/>
              <w:left w:val="nil"/>
              <w:bottom w:val="single" w:sz="4" w:space="0" w:color="auto"/>
              <w:right w:val="single" w:sz="4" w:space="0" w:color="auto"/>
            </w:tcBorders>
            <w:shd w:val="clear" w:color="auto" w:fill="auto"/>
          </w:tcPr>
          <w:p w14:paraId="5309EA5B" w14:textId="77777777" w:rsidR="00A73E1A" w:rsidRPr="00A73E1A" w:rsidRDefault="00A73E1A" w:rsidP="00A73E1A">
            <w:pPr>
              <w:rPr>
                <w:rFonts w:ascii="Calibri" w:eastAsia="Times New Roman" w:hAnsi="Calibri"/>
                <w:color w:val="000000"/>
              </w:rPr>
            </w:pPr>
            <w:r w:rsidRPr="00A73E1A">
              <w:rPr>
                <w:rFonts w:ascii="Calibri" w:eastAsia="Times New Roman" w:hAnsi="Calibri"/>
                <w:color w:val="000000"/>
              </w:rPr>
              <w:t>University of KwaZulu Natal</w:t>
            </w:r>
          </w:p>
          <w:p w14:paraId="3E708B09" w14:textId="77777777" w:rsidR="00A73E1A" w:rsidRPr="00A73E1A" w:rsidRDefault="00A73E1A" w:rsidP="00A73E1A">
            <w:pPr>
              <w:rPr>
                <w:rFonts w:ascii="Calibri" w:eastAsia="Times New Roman" w:hAnsi="Calibri"/>
                <w:color w:val="000000"/>
              </w:rPr>
            </w:pPr>
          </w:p>
        </w:tc>
        <w:tc>
          <w:tcPr>
            <w:tcW w:w="4200" w:type="dxa"/>
            <w:tcBorders>
              <w:top w:val="single" w:sz="4" w:space="0" w:color="auto"/>
              <w:left w:val="nil"/>
              <w:bottom w:val="single" w:sz="4" w:space="0" w:color="auto"/>
              <w:right w:val="single" w:sz="4" w:space="0" w:color="auto"/>
            </w:tcBorders>
            <w:shd w:val="clear" w:color="auto" w:fill="auto"/>
          </w:tcPr>
          <w:p w14:paraId="7E92BA46" w14:textId="77777777" w:rsidR="00A73E1A" w:rsidRPr="00A73E1A" w:rsidRDefault="00A73E1A" w:rsidP="00A73E1A">
            <w:pPr>
              <w:rPr>
                <w:rFonts w:ascii="Calibri" w:eastAsia="Times New Roman" w:hAnsi="Calibri"/>
                <w:szCs w:val="22"/>
              </w:rPr>
            </w:pPr>
            <w:r w:rsidRPr="00A73E1A">
              <w:rPr>
                <w:rFonts w:ascii="Calibri" w:eastAsia="Times New Roman" w:hAnsi="Calibri"/>
                <w:szCs w:val="22"/>
              </w:rPr>
              <w:t>Fear of sexual assault amongst female students at a South African university residence</w:t>
            </w:r>
          </w:p>
        </w:tc>
      </w:tr>
    </w:tbl>
    <w:p w14:paraId="26A780D2" w14:textId="77777777" w:rsidR="00E13748" w:rsidRDefault="00E13748" w:rsidP="00E13748">
      <w:pPr>
        <w:keepNext/>
        <w:suppressAutoHyphens/>
        <w:outlineLvl w:val="1"/>
        <w:rPr>
          <w:b/>
          <w:color w:val="4F81BD" w:themeColor="accent1"/>
          <w:sz w:val="28"/>
          <w:szCs w:val="28"/>
          <w:lang w:eastAsia="ar-SA"/>
        </w:rPr>
      </w:pPr>
    </w:p>
    <w:p w14:paraId="725A554D" w14:textId="77777777" w:rsidR="008A7559" w:rsidRDefault="008A7559" w:rsidP="00E13748">
      <w:pPr>
        <w:keepNext/>
        <w:suppressAutoHyphens/>
        <w:outlineLvl w:val="1"/>
        <w:rPr>
          <w:b/>
          <w:color w:val="4F81BD" w:themeColor="accent1"/>
          <w:sz w:val="28"/>
          <w:szCs w:val="28"/>
          <w:lang w:eastAsia="ar-SA"/>
        </w:rPr>
      </w:pPr>
    </w:p>
    <w:p w14:paraId="542B7AD6" w14:textId="77777777" w:rsidR="00E13748" w:rsidRPr="00E13748" w:rsidRDefault="00E13748" w:rsidP="00E13748">
      <w:pPr>
        <w:keepNext/>
        <w:suppressAutoHyphens/>
        <w:outlineLvl w:val="1"/>
        <w:rPr>
          <w:b/>
          <w:color w:val="4F81BD" w:themeColor="accent1"/>
          <w:sz w:val="28"/>
          <w:szCs w:val="28"/>
          <w:lang w:eastAsia="ar-SA"/>
        </w:rPr>
      </w:pPr>
      <w:r w:rsidRPr="00E13748">
        <w:rPr>
          <w:b/>
          <w:color w:val="4F81BD" w:themeColor="accent1"/>
          <w:sz w:val="28"/>
          <w:szCs w:val="28"/>
          <w:lang w:eastAsia="ar-SA"/>
        </w:rPr>
        <w:t>10.45-12.45 (G001)</w:t>
      </w:r>
    </w:p>
    <w:p w14:paraId="23143B1C" w14:textId="77777777" w:rsidR="00E13748" w:rsidRPr="00E13748" w:rsidRDefault="00E13748" w:rsidP="00E13748">
      <w:pPr>
        <w:keepNext/>
        <w:suppressAutoHyphens/>
        <w:spacing w:before="120"/>
        <w:outlineLvl w:val="2"/>
        <w:rPr>
          <w:bCs/>
          <w:color w:val="4F81BD" w:themeColor="accent1"/>
          <w:sz w:val="28"/>
          <w:szCs w:val="28"/>
          <w:lang w:eastAsia="ar-SA"/>
        </w:rPr>
      </w:pPr>
      <w:r w:rsidRPr="00E13748">
        <w:rPr>
          <w:rFonts w:eastAsia="MS Gothic"/>
          <w:color w:val="4F81BD" w:themeColor="accent1"/>
          <w:sz w:val="28"/>
          <w:szCs w:val="28"/>
          <w:lang w:eastAsia="ar-SA"/>
        </w:rPr>
        <w:t>Activism, Feminist Research and Praxis</w:t>
      </w:r>
    </w:p>
    <w:p w14:paraId="5A2C7311" w14:textId="77777777" w:rsidR="00E13748" w:rsidRPr="00E13748" w:rsidRDefault="00E13748" w:rsidP="00E13748">
      <w:pPr>
        <w:rPr>
          <w:b/>
          <w:i/>
        </w:rPr>
      </w:pPr>
      <w:r w:rsidRPr="00E13748">
        <w:rPr>
          <w:b/>
          <w:i/>
        </w:rPr>
        <w:t>Strategic Misogyny Workshop: navigating sexism in the university</w:t>
      </w:r>
    </w:p>
    <w:p w14:paraId="76474178" w14:textId="77777777" w:rsidR="00E13748" w:rsidRDefault="00E13748" w:rsidP="00E13748">
      <w:pPr>
        <w:rPr>
          <w:b/>
          <w:bCs/>
          <w:color w:val="0000FF" w:themeColor="hyperlink"/>
          <w:szCs w:val="22"/>
          <w:u w:val="single"/>
        </w:rPr>
      </w:pPr>
      <w:proofErr w:type="gramStart"/>
      <w:r w:rsidRPr="00E13748">
        <w:t>Facilitated by members of the Goldsmiths Feminist Postgraduate Forum: Heidi Hasbrouck, Leila Whitley and Tiffany Page.</w:t>
      </w:r>
      <w:proofErr w:type="gramEnd"/>
      <w:r w:rsidRPr="00E13748">
        <w:t xml:space="preserve">  </w:t>
      </w:r>
      <w:hyperlink r:id="rId8" w:history="1">
        <w:r w:rsidRPr="00E13748">
          <w:rPr>
            <w:b/>
            <w:bCs/>
            <w:color w:val="0000FF" w:themeColor="hyperlink"/>
            <w:szCs w:val="22"/>
            <w:u w:val="single"/>
          </w:rPr>
          <w:t>http://strategicmisogyny.wordpress.com/</w:t>
        </w:r>
      </w:hyperlink>
    </w:p>
    <w:p w14:paraId="0F6CA3E8" w14:textId="77777777" w:rsidR="00E13748" w:rsidRDefault="00E13748" w:rsidP="00E13748">
      <w:pPr>
        <w:rPr>
          <w:b/>
          <w:bCs/>
          <w:color w:val="0000FF" w:themeColor="hyperlink"/>
          <w:szCs w:val="22"/>
          <w:u w:val="single"/>
        </w:rPr>
      </w:pPr>
    </w:p>
    <w:p w14:paraId="5B7BBB42" w14:textId="77777777" w:rsidR="00E13748" w:rsidRPr="00E13748" w:rsidRDefault="00E13748" w:rsidP="00E13748">
      <w:pPr>
        <w:keepNext/>
        <w:suppressAutoHyphens/>
        <w:outlineLvl w:val="1"/>
        <w:rPr>
          <w:b/>
          <w:color w:val="4F81BD" w:themeColor="accent1"/>
          <w:sz w:val="28"/>
          <w:szCs w:val="28"/>
          <w:lang w:eastAsia="ar-SA"/>
        </w:rPr>
      </w:pPr>
      <w:r w:rsidRPr="00E13748">
        <w:rPr>
          <w:b/>
          <w:color w:val="4F81BD" w:themeColor="accent1"/>
          <w:sz w:val="28"/>
          <w:szCs w:val="28"/>
          <w:lang w:eastAsia="ar-SA"/>
        </w:rPr>
        <w:t>10.45-12.45 (G070)</w:t>
      </w:r>
    </w:p>
    <w:p w14:paraId="34CBA71F" w14:textId="77777777" w:rsidR="00E13748" w:rsidRPr="00E13748" w:rsidRDefault="00E13748" w:rsidP="00E13748">
      <w:pPr>
        <w:keepNext/>
        <w:suppressAutoHyphens/>
        <w:spacing w:before="120"/>
        <w:outlineLvl w:val="2"/>
        <w:rPr>
          <w:bCs/>
          <w:color w:val="4F81BD" w:themeColor="accent1"/>
          <w:sz w:val="28"/>
          <w:szCs w:val="28"/>
          <w:lang w:eastAsia="ar-SA"/>
        </w:rPr>
      </w:pPr>
      <w:r w:rsidRPr="00E13748">
        <w:rPr>
          <w:rFonts w:eastAsia="MS Gothic"/>
          <w:color w:val="4F81BD" w:themeColor="accent1"/>
          <w:sz w:val="28"/>
          <w:szCs w:val="28"/>
          <w:lang w:eastAsia="ar-SA"/>
        </w:rPr>
        <w:t>Acting for and reflecting on gender equality moves</w:t>
      </w:r>
    </w:p>
    <w:p w14:paraId="03D7296E" w14:textId="77777777" w:rsidR="00E13748" w:rsidRPr="00E13748" w:rsidRDefault="00E13748" w:rsidP="00E13748">
      <w:pPr>
        <w:rPr>
          <w:b/>
          <w:i/>
        </w:rPr>
      </w:pPr>
      <w:r w:rsidRPr="00E13748">
        <w:rPr>
          <w:b/>
          <w:i/>
        </w:rPr>
        <w:t>Gendered roles, gender equality: promises and possibilities</w:t>
      </w:r>
    </w:p>
    <w:tbl>
      <w:tblPr>
        <w:tblW w:w="8400" w:type="dxa"/>
        <w:tblInd w:w="93" w:type="dxa"/>
        <w:tblLook w:val="04A0" w:firstRow="1" w:lastRow="0" w:firstColumn="1" w:lastColumn="0" w:noHBand="0" w:noVBand="1"/>
      </w:tblPr>
      <w:tblGrid>
        <w:gridCol w:w="2500"/>
        <w:gridCol w:w="1900"/>
        <w:gridCol w:w="4000"/>
      </w:tblGrid>
      <w:tr w:rsidR="00E13748" w:rsidRPr="00E13748" w14:paraId="5986919A" w14:textId="77777777" w:rsidTr="0094401B">
        <w:trPr>
          <w:trHeight w:val="900"/>
        </w:trPr>
        <w:tc>
          <w:tcPr>
            <w:tcW w:w="2500" w:type="dxa"/>
            <w:tcBorders>
              <w:top w:val="single" w:sz="4" w:space="0" w:color="auto"/>
              <w:left w:val="single" w:sz="4" w:space="0" w:color="auto"/>
              <w:bottom w:val="single" w:sz="4" w:space="0" w:color="auto"/>
              <w:right w:val="single" w:sz="4" w:space="0" w:color="auto"/>
            </w:tcBorders>
            <w:shd w:val="clear" w:color="auto" w:fill="auto"/>
          </w:tcPr>
          <w:p w14:paraId="705D1A47" w14:textId="1D158011" w:rsidR="00E13748" w:rsidRPr="00E13748" w:rsidRDefault="00DA5FE7" w:rsidP="00E13748">
            <w:pPr>
              <w:rPr>
                <w:rFonts w:ascii="Calibri" w:eastAsia="Times New Roman" w:hAnsi="Calibri"/>
                <w:color w:val="000000"/>
                <w:szCs w:val="22"/>
              </w:rPr>
            </w:pPr>
            <w:r w:rsidRPr="00E13748">
              <w:rPr>
                <w:rFonts w:ascii="Calibri" w:eastAsia="Times New Roman" w:hAnsi="Calibri"/>
                <w:color w:val="000000"/>
                <w:szCs w:val="22"/>
              </w:rPr>
              <w:t>Hanna Posti-Ahokas, Mari-Anne Okkolin, Magreth Matonya, Elina Lehtomäki</w:t>
            </w:r>
          </w:p>
        </w:tc>
        <w:tc>
          <w:tcPr>
            <w:tcW w:w="1900" w:type="dxa"/>
            <w:tcBorders>
              <w:top w:val="single" w:sz="4" w:space="0" w:color="auto"/>
              <w:left w:val="nil"/>
              <w:bottom w:val="single" w:sz="4" w:space="0" w:color="auto"/>
              <w:right w:val="single" w:sz="4" w:space="0" w:color="auto"/>
            </w:tcBorders>
            <w:shd w:val="clear" w:color="auto" w:fill="auto"/>
          </w:tcPr>
          <w:p w14:paraId="3EC61446" w14:textId="50E0B159" w:rsidR="00E13748" w:rsidRPr="00E13748" w:rsidRDefault="00DA5FE7" w:rsidP="00E13748">
            <w:pPr>
              <w:rPr>
                <w:rFonts w:ascii="Calibri" w:eastAsia="Times New Roman" w:hAnsi="Calibri"/>
                <w:color w:val="000000"/>
                <w:szCs w:val="22"/>
              </w:rPr>
            </w:pPr>
            <w:r w:rsidRPr="00E13748">
              <w:rPr>
                <w:rFonts w:ascii="Calibri" w:eastAsia="Times New Roman" w:hAnsi="Calibri"/>
                <w:color w:val="000000"/>
                <w:szCs w:val="22"/>
              </w:rPr>
              <w:t>University of Helsinki</w:t>
            </w:r>
          </w:p>
        </w:tc>
        <w:tc>
          <w:tcPr>
            <w:tcW w:w="4000" w:type="dxa"/>
            <w:tcBorders>
              <w:top w:val="single" w:sz="4" w:space="0" w:color="auto"/>
              <w:left w:val="nil"/>
              <w:bottom w:val="single" w:sz="4" w:space="0" w:color="auto"/>
              <w:right w:val="single" w:sz="4" w:space="0" w:color="auto"/>
            </w:tcBorders>
            <w:shd w:val="clear" w:color="auto" w:fill="auto"/>
          </w:tcPr>
          <w:p w14:paraId="50048C48" w14:textId="1DC2E9FE" w:rsidR="00E13748" w:rsidRPr="00E13748" w:rsidRDefault="00DA5FE7" w:rsidP="00E13748">
            <w:pPr>
              <w:rPr>
                <w:rFonts w:ascii="Calibri" w:eastAsia="Times New Roman" w:hAnsi="Calibri"/>
                <w:color w:val="000000"/>
                <w:szCs w:val="22"/>
              </w:rPr>
            </w:pPr>
            <w:r w:rsidRPr="00E13748">
              <w:rPr>
                <w:rFonts w:ascii="Calibri" w:eastAsia="Times New Roman" w:hAnsi="Calibri"/>
                <w:color w:val="000000"/>
                <w:szCs w:val="22"/>
              </w:rPr>
              <w:t>Educated girls and women in Tanzania: negotiated educational pathways</w:t>
            </w:r>
          </w:p>
        </w:tc>
      </w:tr>
      <w:tr w:rsidR="00E13748" w:rsidRPr="00E13748" w14:paraId="758E5E48" w14:textId="77777777" w:rsidTr="0094401B">
        <w:trPr>
          <w:trHeight w:val="794"/>
        </w:trPr>
        <w:tc>
          <w:tcPr>
            <w:tcW w:w="2500" w:type="dxa"/>
            <w:tcBorders>
              <w:top w:val="nil"/>
              <w:left w:val="single" w:sz="4" w:space="0" w:color="auto"/>
              <w:bottom w:val="single" w:sz="4" w:space="0" w:color="auto"/>
              <w:right w:val="single" w:sz="4" w:space="0" w:color="auto"/>
            </w:tcBorders>
            <w:shd w:val="clear" w:color="auto" w:fill="auto"/>
          </w:tcPr>
          <w:p w14:paraId="39112318" w14:textId="77777777" w:rsidR="00E13748" w:rsidRPr="00E13748" w:rsidRDefault="00E13748" w:rsidP="00E13748">
            <w:pPr>
              <w:rPr>
                <w:rFonts w:ascii="Calibri" w:eastAsia="Times New Roman" w:hAnsi="Calibri"/>
                <w:color w:val="000000"/>
                <w:szCs w:val="22"/>
              </w:rPr>
            </w:pPr>
            <w:r w:rsidRPr="00E13748">
              <w:rPr>
                <w:rFonts w:ascii="Calibri" w:eastAsia="Times New Roman" w:hAnsi="Calibri"/>
                <w:color w:val="000000"/>
                <w:szCs w:val="22"/>
              </w:rPr>
              <w:t xml:space="preserve">Magdalena Wicher, Anita Thaler and Birgit </w:t>
            </w:r>
            <w:r w:rsidRPr="00E13748">
              <w:rPr>
                <w:rFonts w:ascii="Calibri" w:hAnsi="Calibri"/>
              </w:rPr>
              <w:t>Hofstätter</w:t>
            </w:r>
          </w:p>
        </w:tc>
        <w:tc>
          <w:tcPr>
            <w:tcW w:w="1900" w:type="dxa"/>
            <w:tcBorders>
              <w:top w:val="nil"/>
              <w:left w:val="nil"/>
              <w:bottom w:val="single" w:sz="4" w:space="0" w:color="auto"/>
              <w:right w:val="single" w:sz="4" w:space="0" w:color="auto"/>
            </w:tcBorders>
            <w:shd w:val="clear" w:color="auto" w:fill="auto"/>
          </w:tcPr>
          <w:p w14:paraId="617C1C72" w14:textId="77777777" w:rsidR="00E13748" w:rsidRPr="00E13748" w:rsidRDefault="00E13748" w:rsidP="00E13748">
            <w:pPr>
              <w:rPr>
                <w:rFonts w:ascii="Calibri" w:eastAsia="Times New Roman" w:hAnsi="Calibri"/>
                <w:color w:val="000000"/>
                <w:szCs w:val="22"/>
              </w:rPr>
            </w:pPr>
            <w:r w:rsidRPr="00E13748">
              <w:rPr>
                <w:rFonts w:ascii="Calibri" w:eastAsia="Times New Roman" w:hAnsi="Calibri"/>
                <w:color w:val="000000"/>
                <w:szCs w:val="22"/>
              </w:rPr>
              <w:t>Alpen-Adria-Universität</w:t>
            </w:r>
          </w:p>
        </w:tc>
        <w:tc>
          <w:tcPr>
            <w:tcW w:w="4000" w:type="dxa"/>
            <w:tcBorders>
              <w:top w:val="nil"/>
              <w:left w:val="nil"/>
              <w:bottom w:val="single" w:sz="4" w:space="0" w:color="auto"/>
              <w:right w:val="single" w:sz="4" w:space="0" w:color="auto"/>
            </w:tcBorders>
            <w:shd w:val="clear" w:color="auto" w:fill="auto"/>
          </w:tcPr>
          <w:p w14:paraId="715C1B40" w14:textId="77777777" w:rsidR="00E13748" w:rsidRPr="00E13748" w:rsidRDefault="00E13748" w:rsidP="00E13748">
            <w:pPr>
              <w:rPr>
                <w:rFonts w:ascii="Calibri" w:eastAsia="Times New Roman" w:hAnsi="Calibri"/>
                <w:color w:val="000000"/>
                <w:szCs w:val="22"/>
              </w:rPr>
            </w:pPr>
            <w:r w:rsidRPr="00E13748">
              <w:rPr>
                <w:rFonts w:ascii="Calibri" w:eastAsia="Times New Roman" w:hAnsi="Calibri"/>
                <w:color w:val="000000"/>
                <w:szCs w:val="22"/>
              </w:rPr>
              <w:t xml:space="preserve">Implementing gender equality actions: triggering learning processes in organisational contexts </w:t>
            </w:r>
          </w:p>
        </w:tc>
      </w:tr>
      <w:tr w:rsidR="00E13748" w:rsidRPr="00E13748" w14:paraId="114C3E7A" w14:textId="77777777" w:rsidTr="0094401B">
        <w:trPr>
          <w:trHeight w:val="840"/>
        </w:trPr>
        <w:tc>
          <w:tcPr>
            <w:tcW w:w="2500" w:type="dxa"/>
            <w:tcBorders>
              <w:top w:val="nil"/>
              <w:left w:val="single" w:sz="4" w:space="0" w:color="auto"/>
              <w:bottom w:val="single" w:sz="4" w:space="0" w:color="auto"/>
              <w:right w:val="single" w:sz="4" w:space="0" w:color="auto"/>
            </w:tcBorders>
            <w:shd w:val="clear" w:color="auto" w:fill="auto"/>
          </w:tcPr>
          <w:p w14:paraId="7A4E3BAF" w14:textId="77777777" w:rsidR="00E13748" w:rsidRPr="00E13748" w:rsidRDefault="00E13748" w:rsidP="00E13748">
            <w:pPr>
              <w:rPr>
                <w:rFonts w:ascii="Calibri" w:eastAsia="Times New Roman" w:hAnsi="Calibri"/>
                <w:color w:val="000000"/>
                <w:szCs w:val="22"/>
              </w:rPr>
            </w:pPr>
            <w:r w:rsidRPr="00E13748">
              <w:rPr>
                <w:rFonts w:ascii="Calibri" w:eastAsia="Times New Roman" w:hAnsi="Calibri"/>
                <w:color w:val="000000"/>
                <w:szCs w:val="22"/>
              </w:rPr>
              <w:t xml:space="preserve">Shaba Tunde </w:t>
            </w:r>
          </w:p>
        </w:tc>
        <w:tc>
          <w:tcPr>
            <w:tcW w:w="1900" w:type="dxa"/>
            <w:tcBorders>
              <w:top w:val="nil"/>
              <w:left w:val="nil"/>
              <w:bottom w:val="single" w:sz="4" w:space="0" w:color="auto"/>
              <w:right w:val="single" w:sz="4" w:space="0" w:color="auto"/>
            </w:tcBorders>
            <w:shd w:val="clear" w:color="auto" w:fill="auto"/>
          </w:tcPr>
          <w:p w14:paraId="2654A050" w14:textId="77777777" w:rsidR="00E13748" w:rsidRPr="00E13748" w:rsidRDefault="00E13748" w:rsidP="00E13748">
            <w:pPr>
              <w:rPr>
                <w:rFonts w:ascii="Calibri" w:eastAsia="Times New Roman" w:hAnsi="Calibri"/>
                <w:color w:val="000000"/>
                <w:szCs w:val="22"/>
              </w:rPr>
            </w:pPr>
            <w:r w:rsidRPr="00E13748">
              <w:rPr>
                <w:rFonts w:ascii="Calibri" w:eastAsia="Times New Roman" w:hAnsi="Calibri"/>
                <w:color w:val="000000"/>
                <w:szCs w:val="22"/>
              </w:rPr>
              <w:t xml:space="preserve">Bokma Foundation, Nigeria </w:t>
            </w:r>
          </w:p>
        </w:tc>
        <w:tc>
          <w:tcPr>
            <w:tcW w:w="4000" w:type="dxa"/>
            <w:tcBorders>
              <w:top w:val="nil"/>
              <w:left w:val="nil"/>
              <w:bottom w:val="single" w:sz="4" w:space="0" w:color="auto"/>
              <w:right w:val="single" w:sz="4" w:space="0" w:color="auto"/>
            </w:tcBorders>
            <w:shd w:val="clear" w:color="auto" w:fill="auto"/>
          </w:tcPr>
          <w:p w14:paraId="1796DA95" w14:textId="5576D52D" w:rsidR="00E13748" w:rsidRPr="00E13748" w:rsidRDefault="00E13748" w:rsidP="00E13748">
            <w:pPr>
              <w:rPr>
                <w:rFonts w:ascii="Calibri" w:eastAsia="Times New Roman" w:hAnsi="Calibri"/>
                <w:color w:val="000000"/>
                <w:szCs w:val="22"/>
              </w:rPr>
            </w:pPr>
            <w:r w:rsidRPr="00E13748">
              <w:rPr>
                <w:rFonts w:ascii="Calibri" w:eastAsia="Times New Roman" w:hAnsi="Calibri"/>
                <w:color w:val="000000"/>
                <w:szCs w:val="22"/>
              </w:rPr>
              <w:t>Challenges of social inclusion: gender, inequalitie</w:t>
            </w:r>
            <w:r w:rsidR="00BE26F5">
              <w:rPr>
                <w:rFonts w:ascii="Calibri" w:eastAsia="Times New Roman" w:hAnsi="Calibri"/>
                <w:color w:val="000000"/>
                <w:szCs w:val="22"/>
              </w:rPr>
              <w:t>s, and human rights: Africa</w:t>
            </w:r>
            <w:r w:rsidRPr="00E13748">
              <w:rPr>
                <w:rFonts w:ascii="Calibri" w:eastAsia="Times New Roman" w:hAnsi="Calibri"/>
                <w:color w:val="000000"/>
                <w:szCs w:val="22"/>
              </w:rPr>
              <w:t xml:space="preserve"> </w:t>
            </w:r>
          </w:p>
        </w:tc>
      </w:tr>
      <w:tr w:rsidR="00E13748" w:rsidRPr="00E13748" w14:paraId="2273623A" w14:textId="77777777" w:rsidTr="0094401B">
        <w:trPr>
          <w:trHeight w:val="900"/>
        </w:trPr>
        <w:tc>
          <w:tcPr>
            <w:tcW w:w="2500" w:type="dxa"/>
            <w:tcBorders>
              <w:top w:val="nil"/>
              <w:left w:val="single" w:sz="4" w:space="0" w:color="auto"/>
              <w:bottom w:val="single" w:sz="4" w:space="0" w:color="auto"/>
              <w:right w:val="single" w:sz="4" w:space="0" w:color="auto"/>
            </w:tcBorders>
            <w:shd w:val="clear" w:color="auto" w:fill="auto"/>
          </w:tcPr>
          <w:p w14:paraId="35059893" w14:textId="77777777" w:rsidR="00E13748" w:rsidRPr="00E13748" w:rsidRDefault="00E13748" w:rsidP="00E13748">
            <w:pPr>
              <w:rPr>
                <w:rFonts w:ascii="Calibri" w:eastAsia="Times New Roman" w:hAnsi="Calibri"/>
                <w:color w:val="000000"/>
                <w:szCs w:val="22"/>
              </w:rPr>
            </w:pPr>
            <w:r w:rsidRPr="00E13748">
              <w:rPr>
                <w:rFonts w:ascii="Calibri" w:eastAsia="Times New Roman" w:hAnsi="Calibri"/>
                <w:color w:val="000000"/>
                <w:szCs w:val="22"/>
              </w:rPr>
              <w:t>Elham Torabian</w:t>
            </w:r>
          </w:p>
        </w:tc>
        <w:tc>
          <w:tcPr>
            <w:tcW w:w="1900" w:type="dxa"/>
            <w:tcBorders>
              <w:top w:val="nil"/>
              <w:left w:val="nil"/>
              <w:bottom w:val="single" w:sz="4" w:space="0" w:color="auto"/>
              <w:right w:val="single" w:sz="4" w:space="0" w:color="auto"/>
            </w:tcBorders>
            <w:shd w:val="clear" w:color="auto" w:fill="auto"/>
          </w:tcPr>
          <w:p w14:paraId="32BB1978" w14:textId="77777777" w:rsidR="00E13748" w:rsidRPr="00E13748" w:rsidRDefault="00E13748" w:rsidP="00E13748">
            <w:pPr>
              <w:rPr>
                <w:rFonts w:ascii="Calibri" w:eastAsia="Times New Roman" w:hAnsi="Calibri"/>
                <w:color w:val="000000"/>
                <w:szCs w:val="22"/>
              </w:rPr>
            </w:pPr>
            <w:r w:rsidRPr="00E13748">
              <w:rPr>
                <w:rFonts w:ascii="Calibri" w:eastAsia="Times New Roman" w:hAnsi="Calibri"/>
                <w:color w:val="000000"/>
                <w:szCs w:val="22"/>
              </w:rPr>
              <w:t>Institut des Etudes Politiques</w:t>
            </w:r>
          </w:p>
        </w:tc>
        <w:tc>
          <w:tcPr>
            <w:tcW w:w="4000" w:type="dxa"/>
            <w:tcBorders>
              <w:top w:val="nil"/>
              <w:left w:val="nil"/>
              <w:bottom w:val="single" w:sz="4" w:space="0" w:color="auto"/>
              <w:right w:val="single" w:sz="4" w:space="0" w:color="auto"/>
            </w:tcBorders>
            <w:shd w:val="clear" w:color="auto" w:fill="auto"/>
          </w:tcPr>
          <w:p w14:paraId="4ECCD0CF" w14:textId="6D99B88C" w:rsidR="00E13748" w:rsidRPr="00D67C4C" w:rsidRDefault="00D67C4C" w:rsidP="00E13748">
            <w:pPr>
              <w:rPr>
                <w:rFonts w:ascii="Calibri" w:hAnsi="Calibri"/>
                <w:szCs w:val="22"/>
              </w:rPr>
            </w:pPr>
            <w:r w:rsidRPr="00D67C4C">
              <w:rPr>
                <w:rFonts w:ascii="Calibri" w:hAnsi="Calibri"/>
                <w:szCs w:val="22"/>
              </w:rPr>
              <w:t>Gendered discrimination as the bottleneck for sustainable development: An exploration of gender inequality in education and feminisation of poverty in Sub-Saharan Africa</w:t>
            </w:r>
          </w:p>
        </w:tc>
      </w:tr>
      <w:tr w:rsidR="00E13748" w:rsidRPr="00E13748" w14:paraId="1B0F1FD7" w14:textId="77777777" w:rsidTr="0094401B">
        <w:trPr>
          <w:trHeight w:val="900"/>
        </w:trPr>
        <w:tc>
          <w:tcPr>
            <w:tcW w:w="2500" w:type="dxa"/>
            <w:tcBorders>
              <w:top w:val="nil"/>
              <w:left w:val="single" w:sz="4" w:space="0" w:color="auto"/>
              <w:bottom w:val="single" w:sz="4" w:space="0" w:color="auto"/>
              <w:right w:val="single" w:sz="4" w:space="0" w:color="auto"/>
            </w:tcBorders>
            <w:shd w:val="clear" w:color="auto" w:fill="auto"/>
          </w:tcPr>
          <w:p w14:paraId="3F8C1A6B" w14:textId="77777777" w:rsidR="00E13748" w:rsidRPr="00E13748" w:rsidRDefault="00E13748" w:rsidP="00E13748">
            <w:pPr>
              <w:rPr>
                <w:rFonts w:ascii="Calibri" w:eastAsia="Times New Roman" w:hAnsi="Calibri"/>
                <w:color w:val="000000"/>
              </w:rPr>
            </w:pPr>
            <w:r w:rsidRPr="00E13748">
              <w:rPr>
                <w:rFonts w:ascii="Calibri" w:eastAsia="Times New Roman" w:hAnsi="Calibri"/>
                <w:color w:val="000000"/>
              </w:rPr>
              <w:t>Garth Stahl, Sue Nichols</w:t>
            </w:r>
          </w:p>
        </w:tc>
        <w:tc>
          <w:tcPr>
            <w:tcW w:w="1900" w:type="dxa"/>
            <w:tcBorders>
              <w:top w:val="nil"/>
              <w:left w:val="nil"/>
              <w:bottom w:val="single" w:sz="4" w:space="0" w:color="auto"/>
              <w:right w:val="single" w:sz="4" w:space="0" w:color="auto"/>
            </w:tcBorders>
            <w:shd w:val="clear" w:color="auto" w:fill="auto"/>
          </w:tcPr>
          <w:p w14:paraId="7CDE626B" w14:textId="77777777" w:rsidR="00E13748" w:rsidRPr="00E13748" w:rsidRDefault="00E13748" w:rsidP="00E13748">
            <w:pPr>
              <w:rPr>
                <w:rFonts w:ascii="Calibri" w:eastAsia="Times New Roman" w:hAnsi="Calibri"/>
                <w:color w:val="000000"/>
              </w:rPr>
            </w:pPr>
            <w:r w:rsidRPr="00E13748">
              <w:rPr>
                <w:rFonts w:ascii="Calibri" w:eastAsia="Times New Roman" w:hAnsi="Calibri"/>
                <w:color w:val="000000"/>
              </w:rPr>
              <w:t>University of South Australia</w:t>
            </w:r>
          </w:p>
        </w:tc>
        <w:tc>
          <w:tcPr>
            <w:tcW w:w="4000" w:type="dxa"/>
            <w:tcBorders>
              <w:top w:val="nil"/>
              <w:left w:val="nil"/>
              <w:bottom w:val="single" w:sz="4" w:space="0" w:color="auto"/>
              <w:right w:val="single" w:sz="4" w:space="0" w:color="auto"/>
            </w:tcBorders>
            <w:shd w:val="clear" w:color="auto" w:fill="auto"/>
          </w:tcPr>
          <w:p w14:paraId="7A72A41F" w14:textId="77777777" w:rsidR="00E13748" w:rsidRPr="00E13748" w:rsidRDefault="00E13748" w:rsidP="00E13748">
            <w:pPr>
              <w:rPr>
                <w:rFonts w:ascii="Calibri" w:eastAsia="Times New Roman" w:hAnsi="Calibri"/>
                <w:color w:val="000000"/>
                <w:szCs w:val="22"/>
              </w:rPr>
            </w:pPr>
            <w:r w:rsidRPr="00E13748">
              <w:rPr>
                <w:rFonts w:ascii="Calibri" w:eastAsia="Times New Roman" w:hAnsi="Calibri"/>
                <w:color w:val="000000"/>
                <w:szCs w:val="22"/>
              </w:rPr>
              <w:t>After school: Young Australian men's trajectories, identities and networks in the post-school year</w:t>
            </w:r>
          </w:p>
        </w:tc>
      </w:tr>
    </w:tbl>
    <w:p w14:paraId="55D8C097" w14:textId="77777777" w:rsidR="00E13748" w:rsidRDefault="00E13748" w:rsidP="00E13748"/>
    <w:p w14:paraId="4473B7B1" w14:textId="77777777" w:rsidR="00E13748" w:rsidRPr="00E13748" w:rsidRDefault="00E13748" w:rsidP="00E13748">
      <w:pPr>
        <w:keepNext/>
        <w:suppressAutoHyphens/>
        <w:outlineLvl w:val="1"/>
        <w:rPr>
          <w:b/>
          <w:color w:val="4F81BD" w:themeColor="accent1"/>
          <w:sz w:val="28"/>
          <w:szCs w:val="28"/>
          <w:lang w:eastAsia="ar-SA"/>
        </w:rPr>
      </w:pPr>
      <w:r w:rsidRPr="00E13748">
        <w:rPr>
          <w:b/>
          <w:color w:val="4F81BD" w:themeColor="accent1"/>
          <w:sz w:val="28"/>
          <w:szCs w:val="28"/>
          <w:lang w:eastAsia="ar-SA"/>
        </w:rPr>
        <w:t>10.45-12.45 (1014)</w:t>
      </w:r>
    </w:p>
    <w:p w14:paraId="265AE21C" w14:textId="77777777" w:rsidR="00E13748" w:rsidRPr="00E13748" w:rsidRDefault="00E13748" w:rsidP="00E13748">
      <w:pPr>
        <w:keepNext/>
        <w:suppressAutoHyphens/>
        <w:spacing w:before="120"/>
        <w:outlineLvl w:val="2"/>
        <w:rPr>
          <w:bCs/>
          <w:color w:val="4F81BD" w:themeColor="accent1"/>
          <w:sz w:val="28"/>
          <w:szCs w:val="28"/>
          <w:lang w:eastAsia="ar-SA"/>
        </w:rPr>
      </w:pPr>
      <w:r w:rsidRPr="00E13748">
        <w:rPr>
          <w:rFonts w:eastAsia="MS Gothic"/>
          <w:color w:val="4F81BD" w:themeColor="accent1"/>
          <w:sz w:val="28"/>
          <w:szCs w:val="28"/>
          <w:lang w:eastAsia="ar-SA"/>
        </w:rPr>
        <w:t>Affect, power and care</w:t>
      </w:r>
    </w:p>
    <w:p w14:paraId="07A119BA" w14:textId="77777777" w:rsidR="00E13748" w:rsidRPr="00E13748" w:rsidRDefault="00E13748" w:rsidP="00E13748">
      <w:pPr>
        <w:rPr>
          <w:b/>
          <w:i/>
        </w:rPr>
      </w:pPr>
      <w:r w:rsidRPr="00E13748">
        <w:rPr>
          <w:b/>
          <w:i/>
        </w:rPr>
        <w:t>Affecting power, the power of affect</w:t>
      </w:r>
    </w:p>
    <w:tbl>
      <w:tblPr>
        <w:tblW w:w="8820" w:type="dxa"/>
        <w:tblInd w:w="93" w:type="dxa"/>
        <w:tblLook w:val="04A0" w:firstRow="1" w:lastRow="0" w:firstColumn="1" w:lastColumn="0" w:noHBand="0" w:noVBand="1"/>
      </w:tblPr>
      <w:tblGrid>
        <w:gridCol w:w="1520"/>
        <w:gridCol w:w="2323"/>
        <w:gridCol w:w="4977"/>
      </w:tblGrid>
      <w:tr w:rsidR="00E13748" w:rsidRPr="00E13748" w14:paraId="2B00DD57" w14:textId="77777777" w:rsidTr="0094401B">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7CFD7D1F" w14:textId="77777777" w:rsidR="00E13748" w:rsidRPr="00E13748" w:rsidRDefault="00E13748" w:rsidP="00E13748">
            <w:pPr>
              <w:rPr>
                <w:rFonts w:ascii="Calibri" w:eastAsia="Times New Roman" w:hAnsi="Calibri"/>
                <w:color w:val="000000"/>
              </w:rPr>
            </w:pPr>
            <w:r w:rsidRPr="00E13748">
              <w:rPr>
                <w:rFonts w:ascii="Calibri" w:eastAsia="Times New Roman" w:hAnsi="Calibri"/>
                <w:color w:val="000000"/>
              </w:rPr>
              <w:t>Alyssa Niccolini</w:t>
            </w:r>
          </w:p>
        </w:tc>
        <w:tc>
          <w:tcPr>
            <w:tcW w:w="2323" w:type="dxa"/>
            <w:tcBorders>
              <w:top w:val="single" w:sz="4" w:space="0" w:color="auto"/>
              <w:left w:val="nil"/>
              <w:bottom w:val="single" w:sz="4" w:space="0" w:color="auto"/>
              <w:right w:val="single" w:sz="4" w:space="0" w:color="auto"/>
            </w:tcBorders>
            <w:shd w:val="clear" w:color="auto" w:fill="auto"/>
          </w:tcPr>
          <w:p w14:paraId="23B61536" w14:textId="77777777" w:rsidR="00E13748" w:rsidRPr="00E13748" w:rsidRDefault="00E13748" w:rsidP="00E13748">
            <w:pPr>
              <w:rPr>
                <w:rFonts w:ascii="Calibri" w:eastAsia="Times New Roman" w:hAnsi="Calibri"/>
                <w:color w:val="000000"/>
              </w:rPr>
            </w:pPr>
            <w:r w:rsidRPr="00E13748">
              <w:rPr>
                <w:rFonts w:ascii="Calibri" w:eastAsia="Times New Roman" w:hAnsi="Calibri"/>
                <w:color w:val="000000"/>
              </w:rPr>
              <w:t>Teachers College, Columbia University</w:t>
            </w:r>
          </w:p>
        </w:tc>
        <w:tc>
          <w:tcPr>
            <w:tcW w:w="4977" w:type="dxa"/>
            <w:tcBorders>
              <w:top w:val="single" w:sz="4" w:space="0" w:color="auto"/>
              <w:left w:val="nil"/>
              <w:bottom w:val="single" w:sz="4" w:space="0" w:color="auto"/>
              <w:right w:val="single" w:sz="4" w:space="0" w:color="auto"/>
            </w:tcBorders>
            <w:shd w:val="clear" w:color="auto" w:fill="auto"/>
          </w:tcPr>
          <w:p w14:paraId="1B587157" w14:textId="77777777" w:rsidR="00E13748" w:rsidRPr="00E13748" w:rsidRDefault="00E13748" w:rsidP="00E13748">
            <w:pPr>
              <w:rPr>
                <w:rFonts w:ascii="Calibri" w:eastAsia="Times New Roman" w:hAnsi="Calibri"/>
                <w:color w:val="000000"/>
                <w:szCs w:val="22"/>
              </w:rPr>
            </w:pPr>
            <w:r w:rsidRPr="00E13748">
              <w:rPr>
                <w:rFonts w:ascii="Calibri" w:eastAsia="Times New Roman" w:hAnsi="Calibri"/>
                <w:color w:val="000000"/>
                <w:szCs w:val="22"/>
              </w:rPr>
              <w:t>Terror(ism) in the classroom:  the queer pedagogy of affect</w:t>
            </w:r>
          </w:p>
        </w:tc>
      </w:tr>
      <w:tr w:rsidR="00E13748" w:rsidRPr="00E13748" w14:paraId="79DFF2AC" w14:textId="77777777" w:rsidTr="0094401B">
        <w:trPr>
          <w:trHeight w:val="642"/>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5B381810" w14:textId="77777777" w:rsidR="00E13748" w:rsidRPr="00E13748" w:rsidRDefault="00E13748" w:rsidP="00E13748">
            <w:pPr>
              <w:rPr>
                <w:rFonts w:ascii="Calibri" w:eastAsia="Times New Roman" w:hAnsi="Calibri"/>
                <w:color w:val="000000"/>
              </w:rPr>
            </w:pPr>
            <w:r w:rsidRPr="00E13748">
              <w:rPr>
                <w:rFonts w:ascii="Calibri" w:eastAsia="Times New Roman" w:hAnsi="Calibri"/>
                <w:color w:val="000000"/>
              </w:rPr>
              <w:t>Gy</w:t>
            </w:r>
            <w:r w:rsidRPr="00E13748">
              <w:rPr>
                <w:rFonts w:ascii="Calibri" w:eastAsia="Times New Roman" w:hAnsi="Calibri"/>
                <w:color w:val="000000"/>
                <w:szCs w:val="22"/>
              </w:rPr>
              <w:t>õa Margrét Pétursdóttir</w:t>
            </w:r>
          </w:p>
        </w:tc>
        <w:tc>
          <w:tcPr>
            <w:tcW w:w="2323" w:type="dxa"/>
            <w:tcBorders>
              <w:top w:val="single" w:sz="4" w:space="0" w:color="auto"/>
              <w:left w:val="nil"/>
              <w:bottom w:val="single" w:sz="4" w:space="0" w:color="auto"/>
              <w:right w:val="single" w:sz="4" w:space="0" w:color="auto"/>
            </w:tcBorders>
            <w:shd w:val="clear" w:color="auto" w:fill="auto"/>
          </w:tcPr>
          <w:p w14:paraId="12000644" w14:textId="77777777" w:rsidR="00E13748" w:rsidRPr="00E13748" w:rsidRDefault="00E13748" w:rsidP="00E13748">
            <w:pPr>
              <w:rPr>
                <w:rFonts w:ascii="Calibri" w:eastAsia="Times New Roman" w:hAnsi="Calibri"/>
                <w:color w:val="000000"/>
              </w:rPr>
            </w:pPr>
            <w:r w:rsidRPr="00E13748">
              <w:rPr>
                <w:rFonts w:ascii="Calibri" w:eastAsia="Times New Roman" w:hAnsi="Calibri"/>
                <w:color w:val="000000"/>
              </w:rPr>
              <w:t>University of Iceland</w:t>
            </w:r>
          </w:p>
        </w:tc>
        <w:tc>
          <w:tcPr>
            <w:tcW w:w="4977" w:type="dxa"/>
            <w:tcBorders>
              <w:top w:val="single" w:sz="4" w:space="0" w:color="auto"/>
              <w:left w:val="nil"/>
              <w:bottom w:val="single" w:sz="4" w:space="0" w:color="auto"/>
              <w:right w:val="single" w:sz="4" w:space="0" w:color="auto"/>
            </w:tcBorders>
            <w:shd w:val="clear" w:color="auto" w:fill="auto"/>
          </w:tcPr>
          <w:p w14:paraId="25FD1A20" w14:textId="77777777" w:rsidR="00E13748" w:rsidRPr="00E13748" w:rsidRDefault="00E13748" w:rsidP="00E13748">
            <w:pPr>
              <w:rPr>
                <w:rFonts w:ascii="Calibri" w:eastAsia="Times New Roman" w:hAnsi="Calibri"/>
                <w:color w:val="000000"/>
                <w:szCs w:val="22"/>
              </w:rPr>
            </w:pPr>
            <w:r w:rsidRPr="00E13748">
              <w:rPr>
                <w:rFonts w:ascii="Calibri" w:eastAsia="Times New Roman" w:hAnsi="Calibri"/>
                <w:color w:val="000000"/>
                <w:szCs w:val="22"/>
              </w:rPr>
              <w:t>Embodied, emotive, experienced and empathic in the ivory tower</w:t>
            </w:r>
          </w:p>
        </w:tc>
      </w:tr>
      <w:tr w:rsidR="00E13748" w:rsidRPr="00E13748" w14:paraId="53E1AF90" w14:textId="77777777" w:rsidTr="0094401B">
        <w:trPr>
          <w:trHeight w:val="707"/>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1F6DA167" w14:textId="77777777" w:rsidR="00E13748" w:rsidRPr="00E13748" w:rsidRDefault="00E13748" w:rsidP="00E13748">
            <w:pPr>
              <w:rPr>
                <w:rFonts w:ascii="Calibri" w:eastAsia="Times New Roman" w:hAnsi="Calibri"/>
                <w:color w:val="000000"/>
              </w:rPr>
            </w:pPr>
            <w:r w:rsidRPr="00E13748">
              <w:rPr>
                <w:rFonts w:ascii="Calibri" w:eastAsia="Times New Roman" w:hAnsi="Calibri"/>
                <w:color w:val="000000"/>
              </w:rPr>
              <w:t>Melissa Wolfe</w:t>
            </w:r>
          </w:p>
        </w:tc>
        <w:tc>
          <w:tcPr>
            <w:tcW w:w="2323" w:type="dxa"/>
            <w:tcBorders>
              <w:top w:val="single" w:sz="4" w:space="0" w:color="auto"/>
              <w:left w:val="nil"/>
              <w:bottom w:val="single" w:sz="4" w:space="0" w:color="auto"/>
              <w:right w:val="single" w:sz="4" w:space="0" w:color="auto"/>
            </w:tcBorders>
            <w:shd w:val="clear" w:color="auto" w:fill="auto"/>
          </w:tcPr>
          <w:p w14:paraId="4BD5BC11" w14:textId="77777777" w:rsidR="00E13748" w:rsidRPr="00E13748" w:rsidRDefault="00E13748" w:rsidP="00E13748">
            <w:pPr>
              <w:rPr>
                <w:rFonts w:ascii="Calibri" w:eastAsia="Times New Roman" w:hAnsi="Calibri"/>
                <w:color w:val="000000"/>
              </w:rPr>
            </w:pPr>
            <w:r w:rsidRPr="00E13748">
              <w:rPr>
                <w:rFonts w:ascii="Calibri" w:eastAsia="Times New Roman" w:hAnsi="Calibri"/>
                <w:color w:val="000000"/>
              </w:rPr>
              <w:t>Monash University</w:t>
            </w:r>
          </w:p>
        </w:tc>
        <w:tc>
          <w:tcPr>
            <w:tcW w:w="4977" w:type="dxa"/>
            <w:tcBorders>
              <w:top w:val="single" w:sz="4" w:space="0" w:color="auto"/>
              <w:left w:val="nil"/>
              <w:bottom w:val="single" w:sz="4" w:space="0" w:color="auto"/>
              <w:right w:val="single" w:sz="4" w:space="0" w:color="auto"/>
            </w:tcBorders>
            <w:shd w:val="clear" w:color="auto" w:fill="auto"/>
          </w:tcPr>
          <w:p w14:paraId="619CB53C" w14:textId="77777777" w:rsidR="00E13748" w:rsidRPr="00E13748" w:rsidRDefault="00E13748" w:rsidP="00E13748">
            <w:pPr>
              <w:rPr>
                <w:rFonts w:ascii="Calibri" w:eastAsia="Times New Roman" w:hAnsi="Calibri"/>
                <w:color w:val="000000"/>
                <w:szCs w:val="22"/>
              </w:rPr>
            </w:pPr>
            <w:r w:rsidRPr="00E13748">
              <w:rPr>
                <w:rFonts w:ascii="Calibri" w:hAnsi="Calibri" w:cstheme="majorBidi"/>
                <w:szCs w:val="22"/>
              </w:rPr>
              <w:t>Schoolgirl Shame: affect and pedagogy</w:t>
            </w:r>
            <w:r w:rsidRPr="00E13748">
              <w:rPr>
                <w:rFonts w:ascii="Calibri" w:hAnsi="Calibri"/>
                <w:szCs w:val="22"/>
              </w:rPr>
              <w:t xml:space="preserve"> </w:t>
            </w:r>
          </w:p>
        </w:tc>
      </w:tr>
      <w:tr w:rsidR="00E13748" w:rsidRPr="00E13748" w14:paraId="4656C8C1" w14:textId="77777777" w:rsidTr="0094401B">
        <w:trPr>
          <w:trHeight w:val="707"/>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785C0F6D" w14:textId="77777777" w:rsidR="00E13748" w:rsidRPr="00E13748" w:rsidRDefault="00E13748" w:rsidP="00E13748">
            <w:pPr>
              <w:rPr>
                <w:rFonts w:ascii="Calibri" w:eastAsia="Times New Roman" w:hAnsi="Calibri"/>
                <w:color w:val="000000"/>
              </w:rPr>
            </w:pPr>
            <w:r w:rsidRPr="00E13748">
              <w:rPr>
                <w:rFonts w:ascii="Calibri" w:eastAsia="Times New Roman" w:hAnsi="Calibri"/>
                <w:color w:val="000000"/>
              </w:rPr>
              <w:t>Mirelsie Velazquez</w:t>
            </w:r>
          </w:p>
          <w:p w14:paraId="7EC8B23E" w14:textId="77777777" w:rsidR="00E13748" w:rsidRPr="00E13748" w:rsidRDefault="00E13748" w:rsidP="00E13748">
            <w:pPr>
              <w:rPr>
                <w:rFonts w:ascii="Calibri" w:eastAsia="Times New Roman" w:hAnsi="Calibri"/>
                <w:color w:val="000000"/>
              </w:rPr>
            </w:pPr>
          </w:p>
        </w:tc>
        <w:tc>
          <w:tcPr>
            <w:tcW w:w="2323" w:type="dxa"/>
            <w:tcBorders>
              <w:top w:val="single" w:sz="4" w:space="0" w:color="auto"/>
              <w:left w:val="nil"/>
              <w:bottom w:val="single" w:sz="4" w:space="0" w:color="auto"/>
              <w:right w:val="single" w:sz="4" w:space="0" w:color="auto"/>
            </w:tcBorders>
            <w:shd w:val="clear" w:color="auto" w:fill="auto"/>
          </w:tcPr>
          <w:p w14:paraId="746AF912" w14:textId="77777777" w:rsidR="00E13748" w:rsidRPr="00E13748" w:rsidRDefault="00E13748" w:rsidP="00E13748">
            <w:pPr>
              <w:rPr>
                <w:rFonts w:ascii="Calibri" w:eastAsia="Times New Roman" w:hAnsi="Calibri"/>
                <w:color w:val="000000"/>
              </w:rPr>
            </w:pPr>
            <w:r w:rsidRPr="00E13748">
              <w:rPr>
                <w:rFonts w:ascii="Calibri" w:eastAsia="Times New Roman" w:hAnsi="Calibri"/>
                <w:color w:val="000000"/>
              </w:rPr>
              <w:t>University of Oklahoma</w:t>
            </w:r>
          </w:p>
          <w:p w14:paraId="46E20DD1" w14:textId="77777777" w:rsidR="00E13748" w:rsidRPr="00E13748" w:rsidRDefault="00E13748" w:rsidP="00E13748">
            <w:pPr>
              <w:rPr>
                <w:rFonts w:ascii="Calibri" w:eastAsia="Times New Roman" w:hAnsi="Calibri"/>
                <w:color w:val="000000"/>
              </w:rPr>
            </w:pPr>
          </w:p>
        </w:tc>
        <w:tc>
          <w:tcPr>
            <w:tcW w:w="4977" w:type="dxa"/>
            <w:tcBorders>
              <w:top w:val="single" w:sz="4" w:space="0" w:color="auto"/>
              <w:left w:val="nil"/>
              <w:bottom w:val="single" w:sz="4" w:space="0" w:color="auto"/>
              <w:right w:val="single" w:sz="4" w:space="0" w:color="auto"/>
            </w:tcBorders>
            <w:shd w:val="clear" w:color="auto" w:fill="auto"/>
          </w:tcPr>
          <w:p w14:paraId="6938E284" w14:textId="77777777" w:rsidR="00E13748" w:rsidRPr="00E13748" w:rsidRDefault="00E13748" w:rsidP="00E13748">
            <w:pPr>
              <w:keepNext/>
              <w:keepLines/>
              <w:spacing w:before="200"/>
              <w:outlineLvl w:val="7"/>
              <w:rPr>
                <w:rFonts w:ascii="Calibri" w:eastAsia="Times New Roman" w:hAnsi="Calibri"/>
                <w:color w:val="000000"/>
              </w:rPr>
            </w:pPr>
            <w:r w:rsidRPr="00E13748">
              <w:rPr>
                <w:rFonts w:ascii="Calibri" w:eastAsiaTheme="minorEastAsia" w:hAnsi="Calibri" w:cstheme="minorBidi"/>
                <w:color w:val="000000"/>
                <w:szCs w:val="22"/>
                <w:lang w:val="fr-FR" w:eastAsia="fr-FR"/>
              </w:rPr>
              <w:t>Primero Madres: affect, Love, and mothering in the educational lives of Latina/os</w:t>
            </w:r>
          </w:p>
        </w:tc>
      </w:tr>
      <w:tr w:rsidR="00D339F4" w:rsidRPr="00E13748" w14:paraId="66C41E5C" w14:textId="77777777" w:rsidTr="0094401B">
        <w:trPr>
          <w:trHeight w:val="707"/>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7248EBE0" w14:textId="0CCD9F85" w:rsidR="00D339F4" w:rsidRPr="00E13748" w:rsidRDefault="00D339F4" w:rsidP="00E13748">
            <w:pPr>
              <w:rPr>
                <w:rFonts w:ascii="Calibri" w:eastAsia="Times New Roman" w:hAnsi="Calibri"/>
                <w:color w:val="000000"/>
              </w:rPr>
            </w:pPr>
            <w:r>
              <w:rPr>
                <w:rFonts w:ascii="Calibri" w:eastAsia="Times New Roman" w:hAnsi="Calibri"/>
                <w:color w:val="000000"/>
              </w:rPr>
              <w:t>Marie-Pierre Moreau</w:t>
            </w:r>
          </w:p>
        </w:tc>
        <w:tc>
          <w:tcPr>
            <w:tcW w:w="2323" w:type="dxa"/>
            <w:tcBorders>
              <w:top w:val="single" w:sz="4" w:space="0" w:color="auto"/>
              <w:left w:val="nil"/>
              <w:bottom w:val="single" w:sz="4" w:space="0" w:color="auto"/>
              <w:right w:val="single" w:sz="4" w:space="0" w:color="auto"/>
            </w:tcBorders>
            <w:shd w:val="clear" w:color="auto" w:fill="auto"/>
          </w:tcPr>
          <w:p w14:paraId="728DE76F" w14:textId="476D5A9A" w:rsidR="00D339F4" w:rsidRPr="00E13748" w:rsidRDefault="00D339F4" w:rsidP="00E13748">
            <w:pPr>
              <w:rPr>
                <w:rFonts w:ascii="Calibri" w:eastAsia="Times New Roman" w:hAnsi="Calibri"/>
                <w:color w:val="000000"/>
              </w:rPr>
            </w:pPr>
            <w:r>
              <w:rPr>
                <w:rFonts w:ascii="Calibri" w:eastAsia="Times New Roman" w:hAnsi="Calibri"/>
                <w:color w:val="000000"/>
              </w:rPr>
              <w:t>University of Roehampton</w:t>
            </w:r>
          </w:p>
        </w:tc>
        <w:tc>
          <w:tcPr>
            <w:tcW w:w="4977" w:type="dxa"/>
            <w:tcBorders>
              <w:top w:val="single" w:sz="4" w:space="0" w:color="auto"/>
              <w:left w:val="nil"/>
              <w:bottom w:val="single" w:sz="4" w:space="0" w:color="auto"/>
              <w:right w:val="single" w:sz="4" w:space="0" w:color="auto"/>
            </w:tcBorders>
            <w:shd w:val="clear" w:color="auto" w:fill="auto"/>
          </w:tcPr>
          <w:p w14:paraId="48F47F4A" w14:textId="216F18A7" w:rsidR="00D339F4" w:rsidRPr="00E13748" w:rsidRDefault="00D339F4" w:rsidP="00E13748">
            <w:pPr>
              <w:keepNext/>
              <w:keepLines/>
              <w:spacing w:before="200"/>
              <w:outlineLvl w:val="7"/>
              <w:rPr>
                <w:rFonts w:ascii="Calibri" w:eastAsiaTheme="minorEastAsia" w:hAnsi="Calibri" w:cstheme="minorBidi"/>
                <w:color w:val="000000"/>
                <w:szCs w:val="22"/>
                <w:lang w:val="fr-FR" w:eastAsia="fr-FR"/>
              </w:rPr>
            </w:pPr>
            <w:r w:rsidRPr="00D339F4">
              <w:rPr>
                <w:rFonts w:ascii="Calibri" w:eastAsiaTheme="minorEastAsia" w:hAnsi="Calibri" w:cstheme="minorBidi"/>
                <w:color w:val="000000"/>
                <w:szCs w:val="22"/>
                <w:lang w:val="fr-FR" w:eastAsia="fr-FR"/>
              </w:rPr>
              <w:t>Regulating the student body/ies: university policies and student parents</w:t>
            </w:r>
          </w:p>
        </w:tc>
      </w:tr>
    </w:tbl>
    <w:p w14:paraId="2E454835" w14:textId="77777777" w:rsidR="00E13748" w:rsidRDefault="00E13748" w:rsidP="00E13748"/>
    <w:p w14:paraId="4773B1F1" w14:textId="77777777" w:rsidR="004349A5" w:rsidRPr="004349A5" w:rsidRDefault="004349A5" w:rsidP="004349A5">
      <w:pPr>
        <w:keepNext/>
        <w:suppressAutoHyphens/>
        <w:outlineLvl w:val="1"/>
        <w:rPr>
          <w:b/>
          <w:color w:val="4F81BD" w:themeColor="accent1"/>
          <w:sz w:val="28"/>
          <w:szCs w:val="28"/>
          <w:lang w:eastAsia="ar-SA"/>
        </w:rPr>
      </w:pPr>
      <w:r w:rsidRPr="004349A5">
        <w:rPr>
          <w:b/>
          <w:color w:val="4F81BD" w:themeColor="accent1"/>
          <w:sz w:val="28"/>
          <w:szCs w:val="28"/>
          <w:lang w:eastAsia="ar-SA"/>
        </w:rPr>
        <w:lastRenderedPageBreak/>
        <w:t>10.45-12.45 (2001)</w:t>
      </w:r>
    </w:p>
    <w:p w14:paraId="3C7E406B" w14:textId="77777777" w:rsidR="004349A5" w:rsidRPr="004349A5" w:rsidRDefault="004349A5" w:rsidP="004349A5">
      <w:pPr>
        <w:keepNext/>
        <w:suppressAutoHyphens/>
        <w:spacing w:before="120"/>
        <w:outlineLvl w:val="2"/>
        <w:rPr>
          <w:rFonts w:eastAsia="MS Gothic"/>
          <w:color w:val="4F81BD" w:themeColor="accent1"/>
          <w:sz w:val="28"/>
          <w:szCs w:val="28"/>
          <w:lang w:eastAsia="ar-SA"/>
        </w:rPr>
      </w:pPr>
      <w:r w:rsidRPr="004349A5">
        <w:rPr>
          <w:rFonts w:eastAsia="MS Gothic"/>
          <w:color w:val="4F81BD" w:themeColor="accent1"/>
          <w:sz w:val="28"/>
          <w:szCs w:val="28"/>
          <w:lang w:eastAsia="ar-SA"/>
        </w:rPr>
        <w:t>Gender Norms and (Hetero</w:t>
      </w:r>
      <w:proofErr w:type="gramStart"/>
      <w:r w:rsidRPr="004349A5">
        <w:rPr>
          <w:rFonts w:eastAsia="MS Gothic"/>
          <w:color w:val="4F81BD" w:themeColor="accent1"/>
          <w:sz w:val="28"/>
          <w:szCs w:val="28"/>
          <w:lang w:eastAsia="ar-SA"/>
        </w:rPr>
        <w:t>)normativity</w:t>
      </w:r>
      <w:proofErr w:type="gramEnd"/>
    </w:p>
    <w:p w14:paraId="527A28DA" w14:textId="77777777" w:rsidR="004349A5" w:rsidRPr="004349A5" w:rsidRDefault="004349A5" w:rsidP="004349A5">
      <w:pPr>
        <w:rPr>
          <w:b/>
          <w:bCs/>
          <w:i/>
        </w:rPr>
      </w:pPr>
      <w:r w:rsidRPr="004349A5">
        <w:rPr>
          <w:b/>
          <w:bCs/>
          <w:i/>
        </w:rPr>
        <w:t>Negotiating heteronormative ‘bullying’ discourses in US, UK and Australia. Convened by Jessica Ringrose</w:t>
      </w:r>
    </w:p>
    <w:tbl>
      <w:tblPr>
        <w:tblStyle w:val="TableGrid9"/>
        <w:tblW w:w="0" w:type="auto"/>
        <w:tblLook w:val="04A0" w:firstRow="1" w:lastRow="0" w:firstColumn="1" w:lastColumn="0" w:noHBand="0" w:noVBand="1"/>
      </w:tblPr>
      <w:tblGrid>
        <w:gridCol w:w="1951"/>
        <w:gridCol w:w="2693"/>
        <w:gridCol w:w="3872"/>
      </w:tblGrid>
      <w:tr w:rsidR="004349A5" w:rsidRPr="004349A5" w14:paraId="7B46DB8A" w14:textId="77777777" w:rsidTr="0094401B">
        <w:tc>
          <w:tcPr>
            <w:tcW w:w="1951" w:type="dxa"/>
          </w:tcPr>
          <w:p w14:paraId="337E272F" w14:textId="77777777" w:rsidR="004349A5" w:rsidRPr="004349A5" w:rsidRDefault="004349A5" w:rsidP="004349A5">
            <w:r w:rsidRPr="004349A5">
              <w:t>Jessica Ringrose, Victoria Rawlings</w:t>
            </w:r>
          </w:p>
        </w:tc>
        <w:tc>
          <w:tcPr>
            <w:tcW w:w="2693" w:type="dxa"/>
          </w:tcPr>
          <w:p w14:paraId="09B216CF" w14:textId="77777777" w:rsidR="004349A5" w:rsidRPr="004349A5" w:rsidRDefault="004349A5" w:rsidP="004349A5">
            <w:r w:rsidRPr="004349A5">
              <w:t>UCL Institute of Education &amp;  Lancaster University</w:t>
            </w:r>
          </w:p>
        </w:tc>
        <w:tc>
          <w:tcPr>
            <w:tcW w:w="3872" w:type="dxa"/>
          </w:tcPr>
          <w:p w14:paraId="1021C9C9" w14:textId="77777777" w:rsidR="004349A5" w:rsidRPr="004349A5" w:rsidRDefault="004349A5" w:rsidP="004349A5">
            <w:r w:rsidRPr="004349A5">
              <w:t>Posthuman performativity and bullying: exploring the intra-acting discursive and material agents producing heterosexual gender at school (research conducted in Australia and UK)</w:t>
            </w:r>
          </w:p>
        </w:tc>
      </w:tr>
      <w:tr w:rsidR="004349A5" w:rsidRPr="004349A5" w14:paraId="432BC44F" w14:textId="77777777" w:rsidTr="0094401B">
        <w:tc>
          <w:tcPr>
            <w:tcW w:w="1951" w:type="dxa"/>
          </w:tcPr>
          <w:p w14:paraId="68612DD3" w14:textId="77777777" w:rsidR="004349A5" w:rsidRPr="004349A5" w:rsidRDefault="004349A5" w:rsidP="004349A5">
            <w:r w:rsidRPr="004349A5">
              <w:t>Melissa J. Smith</w:t>
            </w:r>
          </w:p>
        </w:tc>
        <w:tc>
          <w:tcPr>
            <w:tcW w:w="2693" w:type="dxa"/>
          </w:tcPr>
          <w:p w14:paraId="7327D8AF" w14:textId="77777777" w:rsidR="004349A5" w:rsidRPr="004349A5" w:rsidRDefault="004349A5" w:rsidP="004349A5">
            <w:r w:rsidRPr="004349A5">
              <w:t>Queering Education Research Institute (QuERI) and University of Central Arkansas</w:t>
            </w:r>
          </w:p>
        </w:tc>
        <w:tc>
          <w:tcPr>
            <w:tcW w:w="3872" w:type="dxa"/>
          </w:tcPr>
          <w:p w14:paraId="5AB09407" w14:textId="77777777" w:rsidR="004349A5" w:rsidRPr="004349A5" w:rsidRDefault="004349A5" w:rsidP="004349A5">
            <w:r w:rsidRPr="004349A5">
              <w:t>Quiet girls and active boys: heteronormative gender roles in teacher allies’ classroom (research conducted in USA)</w:t>
            </w:r>
          </w:p>
        </w:tc>
      </w:tr>
      <w:tr w:rsidR="004349A5" w:rsidRPr="004349A5" w14:paraId="2B2AF7D8" w14:textId="77777777" w:rsidTr="0094401B">
        <w:tc>
          <w:tcPr>
            <w:tcW w:w="1951" w:type="dxa"/>
          </w:tcPr>
          <w:p w14:paraId="0116D688" w14:textId="77777777" w:rsidR="004349A5" w:rsidRPr="004349A5" w:rsidRDefault="004349A5" w:rsidP="004349A5">
            <w:r w:rsidRPr="004349A5">
              <w:t>Elizabethe Payne</w:t>
            </w:r>
          </w:p>
        </w:tc>
        <w:tc>
          <w:tcPr>
            <w:tcW w:w="2693" w:type="dxa"/>
          </w:tcPr>
          <w:p w14:paraId="6430CBFD" w14:textId="77777777" w:rsidR="004349A5" w:rsidRPr="004349A5" w:rsidRDefault="004349A5" w:rsidP="004349A5">
            <w:r w:rsidRPr="004349A5">
              <w:t>Queering Education Research Institute (QuERI) and City University of New York</w:t>
            </w:r>
          </w:p>
        </w:tc>
        <w:tc>
          <w:tcPr>
            <w:tcW w:w="3872" w:type="dxa"/>
          </w:tcPr>
          <w:p w14:paraId="3F0E85AC" w14:textId="77777777" w:rsidR="004349A5" w:rsidRPr="004349A5" w:rsidRDefault="004349A5" w:rsidP="004349A5">
            <w:r w:rsidRPr="004349A5">
              <w:t>Transgender kiss and the spectre of sexual predation: elementary educators’ talk about a MTF transgender child’s romantic awakenings (research conducted in USA)</w:t>
            </w:r>
          </w:p>
        </w:tc>
      </w:tr>
      <w:tr w:rsidR="004349A5" w:rsidRPr="004349A5" w14:paraId="0204E991" w14:textId="77777777" w:rsidTr="0094401B">
        <w:tc>
          <w:tcPr>
            <w:tcW w:w="1951" w:type="dxa"/>
          </w:tcPr>
          <w:p w14:paraId="2A72E393" w14:textId="77777777" w:rsidR="004349A5" w:rsidRPr="004349A5" w:rsidRDefault="004349A5" w:rsidP="004349A5">
            <w:r w:rsidRPr="004349A5">
              <w:t>Marisa Ragonese</w:t>
            </w:r>
          </w:p>
        </w:tc>
        <w:tc>
          <w:tcPr>
            <w:tcW w:w="2693" w:type="dxa"/>
          </w:tcPr>
          <w:p w14:paraId="14914A88" w14:textId="77777777" w:rsidR="004349A5" w:rsidRPr="004349A5" w:rsidRDefault="004349A5" w:rsidP="004349A5">
            <w:r w:rsidRPr="004349A5">
              <w:t>School of Social Work, Graduate Centre, City University of New York</w:t>
            </w:r>
          </w:p>
        </w:tc>
        <w:tc>
          <w:tcPr>
            <w:tcW w:w="3872" w:type="dxa"/>
          </w:tcPr>
          <w:p w14:paraId="24E50BDD" w14:textId="77777777" w:rsidR="004349A5" w:rsidRPr="004349A5" w:rsidRDefault="004349A5" w:rsidP="004349A5">
            <w:r w:rsidRPr="004349A5">
              <w:t>Shifter perspective: conducting school-based workshops on homophobic name-calling (research conducted in USA)</w:t>
            </w:r>
          </w:p>
        </w:tc>
      </w:tr>
    </w:tbl>
    <w:p w14:paraId="0A60760C" w14:textId="77777777" w:rsidR="00E13748" w:rsidRDefault="00E13748" w:rsidP="00E13748"/>
    <w:p w14:paraId="07E119FE" w14:textId="77777777" w:rsidR="008A0753" w:rsidRPr="008A0753" w:rsidRDefault="008A0753" w:rsidP="008A0753">
      <w:pPr>
        <w:keepNext/>
        <w:suppressAutoHyphens/>
        <w:outlineLvl w:val="1"/>
        <w:rPr>
          <w:b/>
          <w:color w:val="4F81BD" w:themeColor="accent1"/>
          <w:sz w:val="28"/>
          <w:szCs w:val="28"/>
          <w:lang w:eastAsia="ar-SA"/>
        </w:rPr>
      </w:pPr>
      <w:r w:rsidRPr="008A0753">
        <w:rPr>
          <w:b/>
          <w:color w:val="4F81BD" w:themeColor="accent1"/>
          <w:sz w:val="28"/>
          <w:szCs w:val="28"/>
          <w:lang w:eastAsia="ar-SA"/>
        </w:rPr>
        <w:t>10.45-12.45 (2002)</w:t>
      </w:r>
    </w:p>
    <w:p w14:paraId="61AECA83" w14:textId="77777777" w:rsidR="008A0753" w:rsidRPr="008A0753" w:rsidRDefault="008A0753" w:rsidP="008A0753">
      <w:pPr>
        <w:keepNext/>
        <w:suppressAutoHyphens/>
        <w:spacing w:before="120"/>
        <w:outlineLvl w:val="2"/>
        <w:rPr>
          <w:rFonts w:eastAsia="MS Gothic"/>
          <w:color w:val="4F81BD" w:themeColor="accent1"/>
          <w:sz w:val="28"/>
          <w:szCs w:val="28"/>
          <w:lang w:eastAsia="ar-SA"/>
        </w:rPr>
      </w:pPr>
      <w:r w:rsidRPr="008A0753">
        <w:rPr>
          <w:rFonts w:eastAsia="MS Gothic"/>
          <w:color w:val="4F81BD" w:themeColor="accent1"/>
          <w:sz w:val="28"/>
          <w:szCs w:val="28"/>
          <w:lang w:eastAsia="ar-SA"/>
        </w:rPr>
        <w:t>Research Methods and Methodology</w:t>
      </w:r>
    </w:p>
    <w:p w14:paraId="099BE7FF" w14:textId="77777777" w:rsidR="008A0753" w:rsidRPr="008A0753" w:rsidRDefault="008A0753" w:rsidP="008A0753">
      <w:pPr>
        <w:rPr>
          <w:rFonts w:ascii="Calibri" w:hAnsi="Calibri"/>
          <w:b/>
          <w:i/>
          <w:szCs w:val="22"/>
        </w:rPr>
      </w:pPr>
      <w:r w:rsidRPr="008A0753">
        <w:rPr>
          <w:rFonts w:ascii="Calibri" w:hAnsi="Calibri"/>
          <w:b/>
          <w:i/>
          <w:szCs w:val="22"/>
        </w:rPr>
        <w:t>Entangled Mundanity: Matter and Meaning in Education: Research Practices. Convened by Carol Taylor</w:t>
      </w:r>
    </w:p>
    <w:tbl>
      <w:tblPr>
        <w:tblStyle w:val="TableGrid10"/>
        <w:tblW w:w="0" w:type="auto"/>
        <w:tblLook w:val="04A0" w:firstRow="1" w:lastRow="0" w:firstColumn="1" w:lastColumn="0" w:noHBand="0" w:noVBand="1"/>
      </w:tblPr>
      <w:tblGrid>
        <w:gridCol w:w="2838"/>
        <w:gridCol w:w="2839"/>
        <w:gridCol w:w="2839"/>
      </w:tblGrid>
      <w:tr w:rsidR="008A0753" w:rsidRPr="008A0753" w14:paraId="0A01F689" w14:textId="77777777" w:rsidTr="0094401B">
        <w:tc>
          <w:tcPr>
            <w:tcW w:w="2838" w:type="dxa"/>
          </w:tcPr>
          <w:p w14:paraId="3D1FE466" w14:textId="77777777" w:rsidR="008A0753" w:rsidRPr="008A0753" w:rsidRDefault="008A0753" w:rsidP="008A0753">
            <w:pPr>
              <w:rPr>
                <w:rFonts w:ascii="Calibri" w:hAnsi="Calibri"/>
                <w:szCs w:val="22"/>
              </w:rPr>
            </w:pPr>
            <w:r w:rsidRPr="008A0753">
              <w:rPr>
                <w:rFonts w:ascii="Calibri" w:hAnsi="Calibri"/>
                <w:szCs w:val="22"/>
              </w:rPr>
              <w:t>Carol Taylor</w:t>
            </w:r>
          </w:p>
        </w:tc>
        <w:tc>
          <w:tcPr>
            <w:tcW w:w="2839" w:type="dxa"/>
          </w:tcPr>
          <w:p w14:paraId="0B89F0D4" w14:textId="77777777" w:rsidR="008A0753" w:rsidRPr="008A0753" w:rsidRDefault="008A0753" w:rsidP="008A0753">
            <w:pPr>
              <w:rPr>
                <w:rFonts w:ascii="Calibri" w:hAnsi="Calibri"/>
                <w:szCs w:val="22"/>
              </w:rPr>
            </w:pPr>
            <w:r w:rsidRPr="008A0753">
              <w:rPr>
                <w:rFonts w:ascii="Calibri" w:hAnsi="Calibri"/>
                <w:szCs w:val="22"/>
              </w:rPr>
              <w:t>Sheffield Institute of Education</w:t>
            </w:r>
          </w:p>
        </w:tc>
        <w:tc>
          <w:tcPr>
            <w:tcW w:w="2839" w:type="dxa"/>
          </w:tcPr>
          <w:p w14:paraId="45E8AB57" w14:textId="77777777" w:rsidR="008A0753" w:rsidRPr="008A0753" w:rsidRDefault="008A0753" w:rsidP="008A0753">
            <w:pPr>
              <w:rPr>
                <w:szCs w:val="22"/>
              </w:rPr>
            </w:pPr>
            <w:r w:rsidRPr="008A0753">
              <w:rPr>
                <w:rFonts w:ascii="Calibri" w:hAnsi="Calibri" w:cs="Calibri"/>
                <w:szCs w:val="22"/>
                <w:lang w:val="en-US"/>
              </w:rPr>
              <w:t>Mundane disturbances: theorizing the inconsequential materiality of educational spaces</w:t>
            </w:r>
          </w:p>
        </w:tc>
      </w:tr>
      <w:tr w:rsidR="008A0753" w:rsidRPr="008A0753" w14:paraId="344E6819" w14:textId="77777777" w:rsidTr="0094401B">
        <w:tc>
          <w:tcPr>
            <w:tcW w:w="2838" w:type="dxa"/>
          </w:tcPr>
          <w:p w14:paraId="085B95A7" w14:textId="77777777" w:rsidR="008A0753" w:rsidRPr="008A0753" w:rsidRDefault="008A0753" w:rsidP="008A0753">
            <w:pPr>
              <w:rPr>
                <w:rFonts w:ascii="Calibri" w:hAnsi="Calibri"/>
                <w:szCs w:val="22"/>
              </w:rPr>
            </w:pPr>
            <w:r w:rsidRPr="008A0753">
              <w:rPr>
                <w:rFonts w:ascii="Calibri" w:hAnsi="Calibri" w:cs="Calibri,Italic"/>
                <w:iCs/>
                <w:szCs w:val="22"/>
              </w:rPr>
              <w:t>Emily Danvers</w:t>
            </w:r>
          </w:p>
        </w:tc>
        <w:tc>
          <w:tcPr>
            <w:tcW w:w="2839" w:type="dxa"/>
          </w:tcPr>
          <w:p w14:paraId="3C88DDC4" w14:textId="77777777" w:rsidR="008A0753" w:rsidRPr="008A0753" w:rsidRDefault="008A0753" w:rsidP="008A0753">
            <w:pPr>
              <w:rPr>
                <w:rFonts w:ascii="Calibri" w:hAnsi="Calibri"/>
                <w:szCs w:val="22"/>
              </w:rPr>
            </w:pPr>
            <w:r w:rsidRPr="008A0753">
              <w:rPr>
                <w:rFonts w:ascii="Calibri" w:hAnsi="Calibri" w:cs="Calibri,Italic"/>
                <w:iCs/>
                <w:szCs w:val="22"/>
              </w:rPr>
              <w:t>University of Sussex</w:t>
            </w:r>
          </w:p>
        </w:tc>
        <w:tc>
          <w:tcPr>
            <w:tcW w:w="2839" w:type="dxa"/>
          </w:tcPr>
          <w:p w14:paraId="69B08796" w14:textId="77777777" w:rsidR="008A0753" w:rsidRPr="008A0753" w:rsidRDefault="008A0753" w:rsidP="008A0753">
            <w:pPr>
              <w:rPr>
                <w:rFonts w:ascii="Calibri" w:hAnsi="Calibri" w:cs="Calibri"/>
                <w:szCs w:val="22"/>
                <w:lang w:val="en-US"/>
              </w:rPr>
            </w:pPr>
            <w:r w:rsidRPr="008A0753">
              <w:rPr>
                <w:rFonts w:ascii="Calibri" w:hAnsi="Calibri" w:cs="Calibri,Bold"/>
                <w:iCs/>
                <w:szCs w:val="22"/>
              </w:rPr>
              <w:t>Critical thinking and higher education:</w:t>
            </w:r>
            <w:r w:rsidRPr="008A0753">
              <w:rPr>
                <w:rFonts w:ascii="Calibri" w:hAnsi="Calibri" w:cs="Calibri,Bold"/>
                <w:bCs/>
                <w:iCs/>
                <w:szCs w:val="22"/>
              </w:rPr>
              <w:t xml:space="preserve"> </w:t>
            </w:r>
            <w:r w:rsidRPr="008A0753">
              <w:rPr>
                <w:rFonts w:ascii="Calibri" w:hAnsi="Calibri" w:cs="Calibri,Bold"/>
                <w:iCs/>
                <w:szCs w:val="22"/>
              </w:rPr>
              <w:t>thinking between Barad and Ahmed</w:t>
            </w:r>
          </w:p>
        </w:tc>
      </w:tr>
      <w:tr w:rsidR="008A0753" w:rsidRPr="008A0753" w14:paraId="4F72169F" w14:textId="77777777" w:rsidTr="0094401B">
        <w:tc>
          <w:tcPr>
            <w:tcW w:w="2838" w:type="dxa"/>
          </w:tcPr>
          <w:p w14:paraId="3EFC626C" w14:textId="77777777" w:rsidR="008A0753" w:rsidRPr="008A0753" w:rsidRDefault="008A0753" w:rsidP="008A0753">
            <w:pPr>
              <w:rPr>
                <w:rFonts w:ascii="Calibri" w:hAnsi="Calibri" w:cs="Calibri,Italic"/>
                <w:iCs/>
                <w:szCs w:val="22"/>
              </w:rPr>
            </w:pPr>
            <w:r w:rsidRPr="008A0753">
              <w:rPr>
                <w:rFonts w:ascii="Calibri" w:hAnsi="Calibri"/>
                <w:szCs w:val="22"/>
              </w:rPr>
              <w:t>Maria Tamboukou</w:t>
            </w:r>
          </w:p>
        </w:tc>
        <w:tc>
          <w:tcPr>
            <w:tcW w:w="2839" w:type="dxa"/>
          </w:tcPr>
          <w:p w14:paraId="73588CD1" w14:textId="77777777" w:rsidR="008A0753" w:rsidRPr="008A0753" w:rsidRDefault="008A0753" w:rsidP="008A0753">
            <w:pPr>
              <w:rPr>
                <w:rFonts w:ascii="Calibri" w:hAnsi="Calibri" w:cs="Calibri,Italic"/>
                <w:iCs/>
                <w:szCs w:val="22"/>
              </w:rPr>
            </w:pPr>
            <w:r w:rsidRPr="008A0753">
              <w:rPr>
                <w:rFonts w:ascii="Calibri" w:hAnsi="Calibri"/>
                <w:szCs w:val="22"/>
              </w:rPr>
              <w:t>Centre for Narrative Research, University of East London</w:t>
            </w:r>
          </w:p>
        </w:tc>
        <w:tc>
          <w:tcPr>
            <w:tcW w:w="2839" w:type="dxa"/>
          </w:tcPr>
          <w:p w14:paraId="271F27FC" w14:textId="77777777" w:rsidR="008A0753" w:rsidRPr="008A0753" w:rsidRDefault="008A0753" w:rsidP="008A0753">
            <w:pPr>
              <w:rPr>
                <w:rFonts w:ascii="Calibri" w:hAnsi="Calibri"/>
                <w:szCs w:val="22"/>
              </w:rPr>
            </w:pPr>
            <w:r w:rsidRPr="008A0753">
              <w:rPr>
                <w:rFonts w:ascii="Calibri" w:hAnsi="Calibri"/>
                <w:szCs w:val="22"/>
              </w:rPr>
              <w:t xml:space="preserve">Lunch hour in New York or narrative phenomena </w:t>
            </w:r>
          </w:p>
          <w:p w14:paraId="714DC456" w14:textId="77777777" w:rsidR="008A0753" w:rsidRPr="008A0753" w:rsidRDefault="008A0753" w:rsidP="008A0753">
            <w:pPr>
              <w:rPr>
                <w:rFonts w:ascii="Calibri" w:hAnsi="Calibri" w:cs="Calibri,Bold"/>
                <w:iCs/>
                <w:szCs w:val="22"/>
              </w:rPr>
            </w:pPr>
            <w:r w:rsidRPr="008A0753">
              <w:rPr>
                <w:rFonts w:ascii="Calibri" w:hAnsi="Calibri"/>
                <w:szCs w:val="22"/>
              </w:rPr>
              <w:t>in the archive</w:t>
            </w:r>
          </w:p>
        </w:tc>
      </w:tr>
      <w:tr w:rsidR="008A0753" w:rsidRPr="008A0753" w14:paraId="723F0FC8" w14:textId="77777777" w:rsidTr="0094401B">
        <w:tc>
          <w:tcPr>
            <w:tcW w:w="2838" w:type="dxa"/>
          </w:tcPr>
          <w:p w14:paraId="66DAA382" w14:textId="77777777" w:rsidR="008A0753" w:rsidRPr="008A0753" w:rsidRDefault="008A0753" w:rsidP="008A0753">
            <w:pPr>
              <w:rPr>
                <w:rFonts w:ascii="Calibri" w:hAnsi="Calibri"/>
                <w:szCs w:val="22"/>
              </w:rPr>
            </w:pPr>
            <w:r w:rsidRPr="008A0753">
              <w:rPr>
                <w:rFonts w:ascii="Calibri" w:hAnsi="Calibri"/>
                <w:szCs w:val="22"/>
              </w:rPr>
              <w:t>Christina Hughes</w:t>
            </w:r>
          </w:p>
        </w:tc>
        <w:tc>
          <w:tcPr>
            <w:tcW w:w="2839" w:type="dxa"/>
          </w:tcPr>
          <w:p w14:paraId="6CBF9295" w14:textId="77777777" w:rsidR="008A0753" w:rsidRPr="008A0753" w:rsidRDefault="008A0753" w:rsidP="008A0753">
            <w:pPr>
              <w:rPr>
                <w:rFonts w:ascii="Calibri" w:hAnsi="Calibri"/>
                <w:szCs w:val="22"/>
              </w:rPr>
            </w:pPr>
            <w:r w:rsidRPr="008A0753">
              <w:rPr>
                <w:rFonts w:ascii="Calibri" w:hAnsi="Calibri"/>
                <w:szCs w:val="22"/>
              </w:rPr>
              <w:t>University of Warwick</w:t>
            </w:r>
          </w:p>
        </w:tc>
        <w:tc>
          <w:tcPr>
            <w:tcW w:w="2839" w:type="dxa"/>
          </w:tcPr>
          <w:p w14:paraId="0C674E9A" w14:textId="77777777" w:rsidR="008A0753" w:rsidRPr="008A0753" w:rsidRDefault="008A0753" w:rsidP="008A0753">
            <w:pPr>
              <w:rPr>
                <w:rFonts w:ascii="Calibri" w:hAnsi="Calibri"/>
                <w:szCs w:val="22"/>
              </w:rPr>
            </w:pPr>
            <w:r w:rsidRPr="008A0753">
              <w:rPr>
                <w:rFonts w:ascii="Calibri" w:hAnsi="Calibri"/>
                <w:szCs w:val="22"/>
              </w:rPr>
              <w:t>Exploring the ecology of value attribution: The case of number in debates concerned with access and progression to HE</w:t>
            </w:r>
          </w:p>
        </w:tc>
      </w:tr>
    </w:tbl>
    <w:p w14:paraId="3E1179B6" w14:textId="77777777" w:rsidR="00D339F4" w:rsidRDefault="00D339F4" w:rsidP="008A0753">
      <w:pPr>
        <w:keepNext/>
        <w:suppressAutoHyphens/>
        <w:outlineLvl w:val="1"/>
        <w:rPr>
          <w:b/>
          <w:color w:val="4F81BD" w:themeColor="accent1"/>
          <w:sz w:val="28"/>
          <w:szCs w:val="28"/>
          <w:lang w:eastAsia="ar-SA"/>
        </w:rPr>
      </w:pPr>
    </w:p>
    <w:p w14:paraId="3E24BB15" w14:textId="77777777" w:rsidR="008A0753" w:rsidRPr="008A0753" w:rsidRDefault="008A0753" w:rsidP="008A0753">
      <w:pPr>
        <w:keepNext/>
        <w:suppressAutoHyphens/>
        <w:outlineLvl w:val="1"/>
        <w:rPr>
          <w:b/>
          <w:color w:val="4F81BD" w:themeColor="accent1"/>
          <w:sz w:val="28"/>
          <w:szCs w:val="28"/>
          <w:lang w:eastAsia="ar-SA"/>
        </w:rPr>
      </w:pPr>
      <w:r w:rsidRPr="008A0753">
        <w:rPr>
          <w:b/>
          <w:color w:val="4F81BD" w:themeColor="accent1"/>
          <w:sz w:val="28"/>
          <w:szCs w:val="28"/>
          <w:lang w:eastAsia="ar-SA"/>
        </w:rPr>
        <w:t>10.45-12.45 (2012)</w:t>
      </w:r>
    </w:p>
    <w:p w14:paraId="2229EB19" w14:textId="77777777" w:rsidR="008A0753" w:rsidRPr="008A0753" w:rsidRDefault="008A0753" w:rsidP="008A0753">
      <w:pPr>
        <w:keepNext/>
        <w:suppressAutoHyphens/>
        <w:spacing w:before="120"/>
        <w:outlineLvl w:val="2"/>
        <w:rPr>
          <w:bCs/>
          <w:color w:val="4F81BD" w:themeColor="accent1"/>
          <w:sz w:val="28"/>
          <w:szCs w:val="28"/>
          <w:lang w:eastAsia="ar-SA"/>
        </w:rPr>
      </w:pPr>
      <w:r w:rsidRPr="008A0753">
        <w:rPr>
          <w:rFonts w:eastAsia="MS Gothic"/>
          <w:color w:val="4F81BD" w:themeColor="accent1"/>
          <w:sz w:val="28"/>
          <w:szCs w:val="28"/>
          <w:lang w:eastAsia="ar-SA"/>
        </w:rPr>
        <w:t>The medicalization of health and gender</w:t>
      </w:r>
    </w:p>
    <w:p w14:paraId="3D2CE916" w14:textId="77777777" w:rsidR="008A0753" w:rsidRPr="008A0753" w:rsidRDefault="008A0753" w:rsidP="008A0753">
      <w:pPr>
        <w:rPr>
          <w:b/>
          <w:i/>
          <w:szCs w:val="22"/>
        </w:rPr>
      </w:pPr>
      <w:r w:rsidRPr="008A0753">
        <w:rPr>
          <w:b/>
          <w:i/>
          <w:szCs w:val="22"/>
        </w:rPr>
        <w:t>Medical-ised pedagogies and subjectivities</w:t>
      </w:r>
    </w:p>
    <w:tbl>
      <w:tblPr>
        <w:tblStyle w:val="TableGrid11"/>
        <w:tblW w:w="0" w:type="auto"/>
        <w:tblLook w:val="04A0" w:firstRow="1" w:lastRow="0" w:firstColumn="1" w:lastColumn="0" w:noHBand="0" w:noVBand="1"/>
      </w:tblPr>
      <w:tblGrid>
        <w:gridCol w:w="2093"/>
        <w:gridCol w:w="2126"/>
        <w:gridCol w:w="4297"/>
      </w:tblGrid>
      <w:tr w:rsidR="008A0753" w:rsidRPr="008A0753" w14:paraId="1CE6F72F" w14:textId="77777777" w:rsidTr="0094401B">
        <w:tc>
          <w:tcPr>
            <w:tcW w:w="2093" w:type="dxa"/>
          </w:tcPr>
          <w:p w14:paraId="7EF6C402" w14:textId="77777777" w:rsidR="008A0753" w:rsidRPr="008A0753" w:rsidRDefault="008A0753" w:rsidP="008A0753">
            <w:pPr>
              <w:rPr>
                <w:rFonts w:ascii="Calibri" w:eastAsia="Times New Roman" w:hAnsi="Calibri"/>
                <w:color w:val="000000"/>
              </w:rPr>
            </w:pPr>
            <w:r w:rsidRPr="008A0753">
              <w:rPr>
                <w:rFonts w:ascii="Calibri" w:eastAsia="Times New Roman" w:hAnsi="Calibri"/>
                <w:color w:val="000000"/>
              </w:rPr>
              <w:t>Alexandra Müller, Veronica Mitchell and Chivaugn Gordon</w:t>
            </w:r>
          </w:p>
        </w:tc>
        <w:tc>
          <w:tcPr>
            <w:tcW w:w="2126" w:type="dxa"/>
          </w:tcPr>
          <w:p w14:paraId="5BCA8AD1" w14:textId="77777777" w:rsidR="008A0753" w:rsidRPr="008A0753" w:rsidRDefault="008A0753" w:rsidP="008A0753">
            <w:pPr>
              <w:rPr>
                <w:rFonts w:ascii="Calibri" w:eastAsia="Times New Roman" w:hAnsi="Calibri"/>
                <w:color w:val="000000"/>
              </w:rPr>
            </w:pPr>
            <w:r w:rsidRPr="008A0753">
              <w:rPr>
                <w:rFonts w:ascii="Calibri" w:eastAsia="Times New Roman" w:hAnsi="Calibri"/>
                <w:color w:val="000000"/>
              </w:rPr>
              <w:t>University of Cape Town</w:t>
            </w:r>
          </w:p>
        </w:tc>
        <w:tc>
          <w:tcPr>
            <w:tcW w:w="4297" w:type="dxa"/>
          </w:tcPr>
          <w:p w14:paraId="043C6B24" w14:textId="77777777" w:rsidR="008A0753" w:rsidRPr="008A0753" w:rsidRDefault="008A0753" w:rsidP="008A0753">
            <w:pPr>
              <w:rPr>
                <w:rFonts w:ascii="Calibri" w:eastAsia="Times New Roman" w:hAnsi="Calibri"/>
                <w:color w:val="000000"/>
              </w:rPr>
            </w:pPr>
            <w:r w:rsidRPr="008A0753">
              <w:rPr>
                <w:rFonts w:ascii="Calibri" w:eastAsia="Times New Roman" w:hAnsi="Calibri"/>
                <w:color w:val="000000"/>
              </w:rPr>
              <w:t>Disrupting the monolith with micro rebellions: a teaching intervention to challenge hetero-patriarchy at a South African medical school</w:t>
            </w:r>
          </w:p>
        </w:tc>
      </w:tr>
      <w:tr w:rsidR="008A0753" w:rsidRPr="008A0753" w14:paraId="0E1A56C9" w14:textId="77777777" w:rsidTr="0094401B">
        <w:tc>
          <w:tcPr>
            <w:tcW w:w="2093" w:type="dxa"/>
          </w:tcPr>
          <w:p w14:paraId="63A574E7" w14:textId="77777777" w:rsidR="008A0753" w:rsidRPr="008A0753" w:rsidRDefault="008A0753" w:rsidP="008A0753">
            <w:pPr>
              <w:rPr>
                <w:rFonts w:ascii="Calibri" w:eastAsia="Times New Roman" w:hAnsi="Calibri"/>
                <w:color w:val="000000"/>
              </w:rPr>
            </w:pPr>
            <w:r w:rsidRPr="008A0753">
              <w:rPr>
                <w:rFonts w:ascii="Calibri" w:eastAsia="Times New Roman" w:hAnsi="Calibri"/>
                <w:color w:val="000000"/>
              </w:rPr>
              <w:t>Maria Tsouroufli</w:t>
            </w:r>
          </w:p>
        </w:tc>
        <w:tc>
          <w:tcPr>
            <w:tcW w:w="2126" w:type="dxa"/>
          </w:tcPr>
          <w:p w14:paraId="5D82AFE9" w14:textId="77777777" w:rsidR="008A0753" w:rsidRPr="008A0753" w:rsidRDefault="008A0753" w:rsidP="008A0753">
            <w:pPr>
              <w:rPr>
                <w:rFonts w:ascii="Calibri" w:eastAsia="Times New Roman" w:hAnsi="Calibri"/>
                <w:color w:val="000000"/>
              </w:rPr>
            </w:pPr>
            <w:r w:rsidRPr="008A0753">
              <w:rPr>
                <w:rFonts w:ascii="Calibri" w:eastAsia="Times New Roman" w:hAnsi="Calibri"/>
                <w:color w:val="000000"/>
              </w:rPr>
              <w:t xml:space="preserve">London Metropolitan </w:t>
            </w:r>
            <w:r w:rsidRPr="008A0753">
              <w:rPr>
                <w:rFonts w:ascii="Calibri" w:eastAsia="Times New Roman" w:hAnsi="Calibri"/>
                <w:color w:val="000000"/>
              </w:rPr>
              <w:lastRenderedPageBreak/>
              <w:t>University</w:t>
            </w:r>
          </w:p>
        </w:tc>
        <w:tc>
          <w:tcPr>
            <w:tcW w:w="4297" w:type="dxa"/>
          </w:tcPr>
          <w:p w14:paraId="79A3705B" w14:textId="77777777" w:rsidR="008A0753" w:rsidRPr="008A0753" w:rsidRDefault="008A0753" w:rsidP="008A0753">
            <w:pPr>
              <w:rPr>
                <w:rFonts w:ascii="Calibri" w:eastAsia="Times New Roman" w:hAnsi="Calibri"/>
                <w:color w:val="000000"/>
                <w:szCs w:val="22"/>
              </w:rPr>
            </w:pPr>
            <w:r w:rsidRPr="008A0753">
              <w:rPr>
                <w:rFonts w:ascii="Calibri" w:eastAsia="Times New Roman" w:hAnsi="Calibri"/>
                <w:color w:val="000000"/>
              </w:rPr>
              <w:lastRenderedPageBreak/>
              <w:t xml:space="preserve">Affective pedagogy as a gendered form of academic professionalism in Greek Medical </w:t>
            </w:r>
            <w:r w:rsidRPr="008A0753">
              <w:rPr>
                <w:rFonts w:ascii="Calibri" w:eastAsia="Times New Roman" w:hAnsi="Calibri"/>
                <w:color w:val="000000"/>
              </w:rPr>
              <w:lastRenderedPageBreak/>
              <w:t>Schools</w:t>
            </w:r>
          </w:p>
        </w:tc>
      </w:tr>
      <w:tr w:rsidR="008A0753" w:rsidRPr="008A0753" w14:paraId="44B9C7BD" w14:textId="77777777" w:rsidTr="0094401B">
        <w:tc>
          <w:tcPr>
            <w:tcW w:w="2093" w:type="dxa"/>
          </w:tcPr>
          <w:p w14:paraId="23801CEF" w14:textId="77777777" w:rsidR="008A0753" w:rsidRPr="008A0753" w:rsidRDefault="008A0753" w:rsidP="008A0753">
            <w:pPr>
              <w:rPr>
                <w:rFonts w:ascii="Calibri" w:eastAsia="Times New Roman" w:hAnsi="Calibri"/>
                <w:color w:val="000000"/>
              </w:rPr>
            </w:pPr>
            <w:r w:rsidRPr="008A0753">
              <w:rPr>
                <w:rFonts w:ascii="Calibri" w:eastAsia="Times New Roman" w:hAnsi="Calibri"/>
                <w:color w:val="000000"/>
              </w:rPr>
              <w:lastRenderedPageBreak/>
              <w:t>Diane Zachary Karns</w:t>
            </w:r>
          </w:p>
        </w:tc>
        <w:tc>
          <w:tcPr>
            <w:tcW w:w="2126" w:type="dxa"/>
          </w:tcPr>
          <w:p w14:paraId="04E2D458" w14:textId="77777777" w:rsidR="008A0753" w:rsidRPr="008A0753" w:rsidRDefault="008A0753" w:rsidP="008A0753">
            <w:pPr>
              <w:rPr>
                <w:rFonts w:ascii="Calibri" w:eastAsia="Times New Roman" w:hAnsi="Calibri"/>
                <w:color w:val="000000"/>
              </w:rPr>
            </w:pPr>
            <w:r w:rsidRPr="008A0753">
              <w:rPr>
                <w:rFonts w:ascii="Calibri" w:eastAsia="Times New Roman" w:hAnsi="Calibri"/>
                <w:color w:val="000000"/>
              </w:rPr>
              <w:t>University of Oklahoma</w:t>
            </w:r>
          </w:p>
        </w:tc>
        <w:tc>
          <w:tcPr>
            <w:tcW w:w="4297" w:type="dxa"/>
          </w:tcPr>
          <w:p w14:paraId="0CF8ED71" w14:textId="77777777" w:rsidR="008A0753" w:rsidRPr="008A0753" w:rsidRDefault="008A0753" w:rsidP="008A0753">
            <w:pPr>
              <w:rPr>
                <w:rFonts w:ascii="Calibri" w:eastAsia="Times New Roman" w:hAnsi="Calibri"/>
                <w:color w:val="000000"/>
                <w:szCs w:val="22"/>
              </w:rPr>
            </w:pPr>
            <w:r w:rsidRPr="008A0753">
              <w:rPr>
                <w:rFonts w:ascii="Calibri" w:eastAsia="Times New Roman" w:hAnsi="Calibri"/>
                <w:color w:val="000000"/>
                <w:szCs w:val="22"/>
              </w:rPr>
              <w:t>The medical mis-education of women: Bringing educational thought to the reproductive justice movement</w:t>
            </w:r>
          </w:p>
        </w:tc>
      </w:tr>
      <w:tr w:rsidR="008A0753" w:rsidRPr="008A0753" w14:paraId="29AD619B" w14:textId="77777777" w:rsidTr="0094401B">
        <w:tc>
          <w:tcPr>
            <w:tcW w:w="2093" w:type="dxa"/>
          </w:tcPr>
          <w:p w14:paraId="263086A3" w14:textId="77777777" w:rsidR="008A0753" w:rsidRPr="008A0753" w:rsidRDefault="008A0753" w:rsidP="008A0753">
            <w:pPr>
              <w:rPr>
                <w:rFonts w:ascii="Calibri" w:eastAsia="Times New Roman" w:hAnsi="Calibri"/>
                <w:color w:val="000000"/>
              </w:rPr>
            </w:pPr>
            <w:r w:rsidRPr="008A0753">
              <w:rPr>
                <w:rFonts w:ascii="Calibri" w:eastAsia="Times New Roman" w:hAnsi="Calibri"/>
                <w:color w:val="000000"/>
              </w:rPr>
              <w:t>Arun Verma</w:t>
            </w:r>
          </w:p>
          <w:p w14:paraId="2EA9E10D" w14:textId="77777777" w:rsidR="008A0753" w:rsidRPr="008A0753" w:rsidRDefault="008A0753" w:rsidP="008A0753">
            <w:pPr>
              <w:rPr>
                <w:rFonts w:ascii="Calibri" w:eastAsia="Times New Roman" w:hAnsi="Calibri"/>
                <w:color w:val="000000"/>
              </w:rPr>
            </w:pPr>
          </w:p>
        </w:tc>
        <w:tc>
          <w:tcPr>
            <w:tcW w:w="2126" w:type="dxa"/>
          </w:tcPr>
          <w:p w14:paraId="462B6E4A" w14:textId="77777777" w:rsidR="008A0753" w:rsidRPr="008A0753" w:rsidRDefault="008A0753" w:rsidP="008A0753">
            <w:pPr>
              <w:rPr>
                <w:rFonts w:ascii="Calibri" w:eastAsia="Times New Roman" w:hAnsi="Calibri"/>
                <w:color w:val="000000"/>
              </w:rPr>
            </w:pPr>
            <w:r w:rsidRPr="008A0753">
              <w:rPr>
                <w:rFonts w:ascii="Calibri" w:eastAsia="Times New Roman" w:hAnsi="Calibri"/>
                <w:color w:val="000000"/>
              </w:rPr>
              <w:t>University of Dundee</w:t>
            </w:r>
          </w:p>
          <w:p w14:paraId="0B32DA10" w14:textId="77777777" w:rsidR="008A0753" w:rsidRPr="008A0753" w:rsidRDefault="008A0753" w:rsidP="008A0753">
            <w:pPr>
              <w:rPr>
                <w:rFonts w:ascii="Calibri" w:eastAsia="Times New Roman" w:hAnsi="Calibri"/>
                <w:color w:val="000000"/>
              </w:rPr>
            </w:pPr>
          </w:p>
        </w:tc>
        <w:tc>
          <w:tcPr>
            <w:tcW w:w="4297" w:type="dxa"/>
          </w:tcPr>
          <w:p w14:paraId="38E44EBC" w14:textId="77777777" w:rsidR="008A0753" w:rsidRPr="008A0753" w:rsidRDefault="008A0753" w:rsidP="008A0753">
            <w:pPr>
              <w:rPr>
                <w:rFonts w:ascii="Calibri" w:eastAsia="Times New Roman" w:hAnsi="Calibri"/>
                <w:color w:val="000000"/>
              </w:rPr>
            </w:pPr>
            <w:r w:rsidRPr="008A0753">
              <w:rPr>
                <w:rFonts w:ascii="Calibri" w:eastAsia="Times New Roman" w:hAnsi="Calibri"/>
                <w:color w:val="000000"/>
              </w:rPr>
              <w:t>Retention and success in healthcare education: exploring the influence of gendered identities in male- and female-dominated environments</w:t>
            </w:r>
          </w:p>
        </w:tc>
      </w:tr>
      <w:tr w:rsidR="008A0753" w:rsidRPr="008A0753" w14:paraId="6A79E972" w14:textId="77777777" w:rsidTr="0094401B">
        <w:tc>
          <w:tcPr>
            <w:tcW w:w="2093" w:type="dxa"/>
          </w:tcPr>
          <w:p w14:paraId="7B8652F1" w14:textId="77777777" w:rsidR="008A0753" w:rsidRPr="008A0753" w:rsidRDefault="008A0753" w:rsidP="008A0753">
            <w:pPr>
              <w:rPr>
                <w:rFonts w:ascii="Calibri" w:eastAsia="Times New Roman" w:hAnsi="Calibri"/>
                <w:color w:val="000000"/>
              </w:rPr>
            </w:pPr>
            <w:r w:rsidRPr="008A0753">
              <w:rPr>
                <w:rFonts w:ascii="Calibri" w:eastAsia="Times New Roman" w:hAnsi="Calibri"/>
                <w:color w:val="000000"/>
              </w:rPr>
              <w:t>Elena Pont and Isabelle Collet</w:t>
            </w:r>
          </w:p>
        </w:tc>
        <w:tc>
          <w:tcPr>
            <w:tcW w:w="2126" w:type="dxa"/>
          </w:tcPr>
          <w:p w14:paraId="6B28ED5F" w14:textId="77777777" w:rsidR="008A0753" w:rsidRPr="008A0753" w:rsidRDefault="008A0753" w:rsidP="008A0753">
            <w:pPr>
              <w:rPr>
                <w:rFonts w:ascii="Calibri" w:eastAsia="Times New Roman" w:hAnsi="Calibri"/>
                <w:color w:val="000000"/>
              </w:rPr>
            </w:pPr>
            <w:r w:rsidRPr="008A0753">
              <w:rPr>
                <w:rFonts w:ascii="Calibri" w:eastAsia="Times New Roman" w:hAnsi="Calibri"/>
                <w:color w:val="000000"/>
              </w:rPr>
              <w:t>University of Geneva</w:t>
            </w:r>
          </w:p>
          <w:p w14:paraId="1C273F17" w14:textId="77777777" w:rsidR="008A0753" w:rsidRPr="008A0753" w:rsidRDefault="008A0753" w:rsidP="008A0753">
            <w:pPr>
              <w:rPr>
                <w:rFonts w:ascii="Calibri" w:eastAsia="Times New Roman" w:hAnsi="Calibri"/>
                <w:color w:val="000000"/>
              </w:rPr>
            </w:pPr>
          </w:p>
        </w:tc>
        <w:tc>
          <w:tcPr>
            <w:tcW w:w="4297" w:type="dxa"/>
          </w:tcPr>
          <w:p w14:paraId="28AC0649" w14:textId="77777777" w:rsidR="008A0753" w:rsidRPr="008A0753" w:rsidRDefault="008A0753" w:rsidP="008A0753">
            <w:pPr>
              <w:rPr>
                <w:rFonts w:ascii="Calibri" w:eastAsia="Times New Roman" w:hAnsi="Calibri"/>
                <w:color w:val="000000"/>
                <w:szCs w:val="22"/>
              </w:rPr>
            </w:pPr>
            <w:r w:rsidRPr="008A0753">
              <w:rPr>
                <w:rFonts w:ascii="Calibri" w:eastAsia="Times New Roman" w:hAnsi="Calibri"/>
                <w:color w:val="000000"/>
                <w:szCs w:val="22"/>
              </w:rPr>
              <w:t>‘Sorted it all out by myself’: Laurie’s emancipation from gendered and disabling representations about paraplegic people at work</w:t>
            </w:r>
          </w:p>
        </w:tc>
      </w:tr>
      <w:tr w:rsidR="008A0753" w:rsidRPr="008A0753" w14:paraId="65B46FCB" w14:textId="77777777" w:rsidTr="0094401B">
        <w:tc>
          <w:tcPr>
            <w:tcW w:w="2093" w:type="dxa"/>
          </w:tcPr>
          <w:p w14:paraId="61FDACD4" w14:textId="77777777" w:rsidR="008A0753" w:rsidRPr="008A0753" w:rsidRDefault="008A0753" w:rsidP="008A0753">
            <w:pPr>
              <w:rPr>
                <w:rFonts w:ascii="Calibri" w:eastAsia="Times New Roman" w:hAnsi="Calibri"/>
                <w:color w:val="000000"/>
              </w:rPr>
            </w:pPr>
            <w:r w:rsidRPr="008A0753">
              <w:rPr>
                <w:rFonts w:ascii="Calibri" w:eastAsia="Times New Roman" w:hAnsi="Calibri"/>
                <w:color w:val="000000"/>
              </w:rPr>
              <w:t>Michelle Walter</w:t>
            </w:r>
          </w:p>
          <w:p w14:paraId="5BDC28DD" w14:textId="77777777" w:rsidR="008A0753" w:rsidRPr="008A0753" w:rsidRDefault="008A0753" w:rsidP="008A0753">
            <w:pPr>
              <w:rPr>
                <w:rFonts w:ascii="Calibri" w:eastAsia="Times New Roman" w:hAnsi="Calibri"/>
                <w:color w:val="000000"/>
              </w:rPr>
            </w:pPr>
          </w:p>
        </w:tc>
        <w:tc>
          <w:tcPr>
            <w:tcW w:w="2126" w:type="dxa"/>
          </w:tcPr>
          <w:p w14:paraId="28189D0C" w14:textId="77777777" w:rsidR="008A0753" w:rsidRPr="008A0753" w:rsidRDefault="008A0753" w:rsidP="008A0753">
            <w:pPr>
              <w:rPr>
                <w:rFonts w:ascii="Calibri" w:eastAsia="Times New Roman" w:hAnsi="Calibri"/>
                <w:color w:val="000000"/>
              </w:rPr>
            </w:pPr>
            <w:r w:rsidRPr="008A0753">
              <w:rPr>
                <w:rFonts w:ascii="Calibri" w:eastAsia="Times New Roman" w:hAnsi="Calibri"/>
                <w:color w:val="000000"/>
              </w:rPr>
              <w:t>University of Melbourne</w:t>
            </w:r>
          </w:p>
        </w:tc>
        <w:tc>
          <w:tcPr>
            <w:tcW w:w="4297" w:type="dxa"/>
          </w:tcPr>
          <w:p w14:paraId="534DAB60" w14:textId="77777777" w:rsidR="008A0753" w:rsidRPr="008A0753" w:rsidRDefault="008A0753" w:rsidP="008A0753">
            <w:pPr>
              <w:rPr>
                <w:rFonts w:ascii="Calibri" w:eastAsia="Times New Roman" w:hAnsi="Calibri"/>
                <w:color w:val="000000"/>
              </w:rPr>
            </w:pPr>
            <w:r w:rsidRPr="008A0753">
              <w:rPr>
                <w:rFonts w:ascii="Calibri" w:eastAsia="Times New Roman" w:hAnsi="Calibri"/>
                <w:color w:val="000000"/>
              </w:rPr>
              <w:t>Learning to be sick: the ‘taught’ experience of mental illness</w:t>
            </w:r>
          </w:p>
        </w:tc>
      </w:tr>
    </w:tbl>
    <w:p w14:paraId="784D6171" w14:textId="77777777" w:rsidR="008A0753" w:rsidRDefault="008A0753" w:rsidP="00E13748"/>
    <w:p w14:paraId="3F5F55AF" w14:textId="77777777" w:rsidR="00230FE8" w:rsidRDefault="00230FE8" w:rsidP="00230FE8">
      <w:pPr>
        <w:pStyle w:val="Heading2"/>
      </w:pPr>
      <w:r>
        <w:t>12.45 – 2.00 Lunch (Manresa Hall)</w:t>
      </w:r>
    </w:p>
    <w:p w14:paraId="4749D98C" w14:textId="77777777" w:rsidR="008A0753" w:rsidRDefault="008A0753" w:rsidP="008A0753">
      <w:pPr>
        <w:keepNext/>
        <w:suppressAutoHyphens/>
        <w:outlineLvl w:val="1"/>
        <w:rPr>
          <w:b/>
          <w:color w:val="4F81BD" w:themeColor="accent1"/>
          <w:sz w:val="28"/>
          <w:szCs w:val="28"/>
          <w:lang w:eastAsia="ar-SA"/>
        </w:rPr>
      </w:pPr>
    </w:p>
    <w:p w14:paraId="7DB90AA3" w14:textId="3A345B35" w:rsidR="008A0753" w:rsidRPr="008A0753" w:rsidRDefault="008A0753" w:rsidP="008A0753">
      <w:pPr>
        <w:keepNext/>
        <w:suppressAutoHyphens/>
        <w:outlineLvl w:val="1"/>
        <w:rPr>
          <w:b/>
          <w:color w:val="4F81BD" w:themeColor="accent1"/>
          <w:sz w:val="28"/>
          <w:szCs w:val="28"/>
          <w:lang w:eastAsia="ar-SA"/>
        </w:rPr>
      </w:pPr>
      <w:r w:rsidRPr="008A0753">
        <w:rPr>
          <w:b/>
          <w:color w:val="4F81BD" w:themeColor="accent1"/>
          <w:sz w:val="28"/>
          <w:szCs w:val="28"/>
          <w:lang w:eastAsia="ar-SA"/>
        </w:rPr>
        <w:t>2.15-3.30</w:t>
      </w:r>
      <w:r>
        <w:rPr>
          <w:b/>
          <w:color w:val="4F81BD" w:themeColor="accent1"/>
          <w:sz w:val="28"/>
          <w:szCs w:val="28"/>
          <w:lang w:eastAsia="ar-SA"/>
        </w:rPr>
        <w:t xml:space="preserve"> (William Morris Lecture Theatre)</w:t>
      </w:r>
    </w:p>
    <w:p w14:paraId="3ED9FE09" w14:textId="77777777" w:rsidR="008A0753" w:rsidRPr="008A0753" w:rsidRDefault="008A0753" w:rsidP="008A0753"/>
    <w:p w14:paraId="4BF36B9F" w14:textId="77777777" w:rsidR="008A0753" w:rsidRPr="008A0753" w:rsidRDefault="008A0753" w:rsidP="008A0753">
      <w:pPr>
        <w:rPr>
          <w:b/>
        </w:rPr>
      </w:pPr>
      <w:r w:rsidRPr="008A0753">
        <w:rPr>
          <w:b/>
          <w:bCs/>
          <w:sz w:val="24"/>
        </w:rPr>
        <w:t xml:space="preserve">Keynote 5: Katarina Eriksson Barajas, </w:t>
      </w:r>
      <w:r w:rsidRPr="008A0753">
        <w:rPr>
          <w:b/>
        </w:rPr>
        <w:t>Linköping University</w:t>
      </w:r>
    </w:p>
    <w:p w14:paraId="5474901F" w14:textId="77777777" w:rsidR="008A0753" w:rsidRPr="008A0753" w:rsidRDefault="008A0753" w:rsidP="008A0753">
      <w:pPr>
        <w:keepNext/>
        <w:suppressAutoHyphens/>
        <w:outlineLvl w:val="1"/>
        <w:rPr>
          <w:b/>
          <w:color w:val="4F81BD" w:themeColor="accent1"/>
          <w:sz w:val="28"/>
          <w:szCs w:val="28"/>
          <w:lang w:eastAsia="ar-SA"/>
        </w:rPr>
      </w:pPr>
      <w:r w:rsidRPr="008A0753">
        <w:rPr>
          <w:bCs/>
          <w:color w:val="4F81BD" w:themeColor="accent1"/>
          <w:sz w:val="28"/>
          <w:szCs w:val="28"/>
          <w:lang w:eastAsia="ar-SA"/>
        </w:rPr>
        <w:t>The power of fiction as a pedagogical tool for eliciting gender discourses</w:t>
      </w:r>
    </w:p>
    <w:p w14:paraId="16C9DB8B" w14:textId="77777777" w:rsidR="008A0753" w:rsidRPr="008A0753" w:rsidRDefault="008A0753" w:rsidP="008A0753">
      <w:pPr>
        <w:rPr>
          <w:szCs w:val="22"/>
        </w:rPr>
      </w:pPr>
    </w:p>
    <w:p w14:paraId="58F814A6" w14:textId="77777777" w:rsidR="008A0753" w:rsidRPr="008A0753" w:rsidRDefault="008A0753" w:rsidP="008A0753">
      <w:pPr>
        <w:jc w:val="both"/>
        <w:rPr>
          <w:color w:val="292526"/>
          <w:szCs w:val="22"/>
        </w:rPr>
      </w:pPr>
      <w:r w:rsidRPr="008A0753">
        <w:rPr>
          <w:szCs w:val="22"/>
        </w:rPr>
        <w:t xml:space="preserve">My paper examines discussions of gender values in everyday life, elicited by books, film and theatre. </w:t>
      </w:r>
      <w:r w:rsidRPr="008A0753">
        <w:rPr>
          <w:color w:val="292526"/>
          <w:szCs w:val="22"/>
        </w:rPr>
        <w:t>The analysis draws on three Swedish data sets: 1) teacher-led book talk sessions that raise gender issues in small groups of pupils in Grades 4-7, 2) the use of a feature film (</w:t>
      </w:r>
      <w:r w:rsidRPr="008A0753">
        <w:rPr>
          <w:i/>
          <w:iCs/>
          <w:color w:val="292526"/>
          <w:szCs w:val="22"/>
        </w:rPr>
        <w:t>Lilya 4-ever</w:t>
      </w:r>
      <w:r w:rsidRPr="008A0753">
        <w:rPr>
          <w:color w:val="292526"/>
          <w:szCs w:val="22"/>
        </w:rPr>
        <w:t xml:space="preserve">, about sex trafficking) to instill gender equality values in upper secondary school, and 3) discussions of gender issues among adults after leisure-time visits to movies and theatres. The data are analyzed using a discursive approach </w:t>
      </w:r>
      <w:r w:rsidRPr="008A0753">
        <w:rPr>
          <w:noProof/>
          <w:color w:val="292526"/>
          <w:szCs w:val="22"/>
        </w:rPr>
        <w:t>(Edwards and Potter, 1992)</w:t>
      </w:r>
      <w:r w:rsidRPr="008A0753">
        <w:rPr>
          <w:color w:val="292526"/>
          <w:szCs w:val="22"/>
        </w:rPr>
        <w:t xml:space="preserve"> combined with poststructuralist feminist research on (children’s) reading </w:t>
      </w:r>
      <w:r w:rsidRPr="008A0753">
        <w:rPr>
          <w:noProof/>
          <w:color w:val="292526"/>
          <w:szCs w:val="22"/>
        </w:rPr>
        <w:t>(Davies and Banks, 1992; Walkerdine, 1990)</w:t>
      </w:r>
      <w:r w:rsidRPr="008A0753">
        <w:rPr>
          <w:color w:val="292526"/>
          <w:szCs w:val="22"/>
        </w:rPr>
        <w:t xml:space="preserve">. </w:t>
      </w:r>
      <w:r w:rsidRPr="008A0753">
        <w:rPr>
          <w:szCs w:val="22"/>
        </w:rPr>
        <w:t xml:space="preserve">The idea that we learn and develop fundamental values, such as gender equality, through fiction, coincides with research findings indicating that we develop empathy by reading good literature </w:t>
      </w:r>
      <w:r w:rsidRPr="008A0753">
        <w:rPr>
          <w:noProof/>
          <w:szCs w:val="22"/>
        </w:rPr>
        <w:t>(Kidd and Castano, 2013)</w:t>
      </w:r>
      <w:r w:rsidRPr="008A0753">
        <w:rPr>
          <w:szCs w:val="22"/>
        </w:rPr>
        <w:t xml:space="preserve">. </w:t>
      </w:r>
      <w:r w:rsidRPr="008A0753">
        <w:rPr>
          <w:color w:val="292526"/>
          <w:szCs w:val="22"/>
        </w:rPr>
        <w:t xml:space="preserve">My presentation contributes some empirical knowledge about how people are “doing equality” in natural everyday settings. The analyses show that gender stereotypes are, at times, transcended in discussions around fiction, regardless of the gender content in the book, film or play in question. Additionally, the analyses show that, even outside of educational contexts, fiction is spontaneously used by participants to address gender equality issues. The idea that fiction can open one’s mind </w:t>
      </w:r>
      <w:r w:rsidRPr="008A0753">
        <w:rPr>
          <w:szCs w:val="22"/>
        </w:rPr>
        <w:t>follows Swedes throughout their education, and is apparent</w:t>
      </w:r>
      <w:r w:rsidRPr="008A0753">
        <w:rPr>
          <w:color w:val="292526"/>
          <w:szCs w:val="22"/>
        </w:rPr>
        <w:t xml:space="preserve"> among adult film enthusiasts and theatre-goers, and also relates to research of everyday learning and adult education </w:t>
      </w:r>
      <w:r w:rsidRPr="008A0753">
        <w:rPr>
          <w:noProof/>
          <w:color w:val="292526"/>
          <w:szCs w:val="22"/>
        </w:rPr>
        <w:t>(cf. Larsson, 1996)</w:t>
      </w:r>
      <w:r w:rsidRPr="008A0753">
        <w:rPr>
          <w:color w:val="292526"/>
          <w:szCs w:val="22"/>
        </w:rPr>
        <w:t xml:space="preserve">. </w:t>
      </w:r>
    </w:p>
    <w:p w14:paraId="403D0423" w14:textId="77777777" w:rsidR="008A0753" w:rsidRPr="008A0753" w:rsidRDefault="008A0753" w:rsidP="008A0753">
      <w:pPr>
        <w:jc w:val="both"/>
        <w:rPr>
          <w:color w:val="292526"/>
          <w:szCs w:val="22"/>
        </w:rPr>
      </w:pPr>
    </w:p>
    <w:p w14:paraId="7FD498C3" w14:textId="77777777" w:rsidR="008A0753" w:rsidRPr="008A0753" w:rsidRDefault="008A0753" w:rsidP="008A0753">
      <w:pPr>
        <w:jc w:val="both"/>
        <w:rPr>
          <w:noProof/>
          <w:szCs w:val="22"/>
        </w:rPr>
      </w:pPr>
      <w:bookmarkStart w:id="2" w:name="_ENREF_1"/>
      <w:r w:rsidRPr="008A0753">
        <w:rPr>
          <w:noProof/>
          <w:szCs w:val="22"/>
        </w:rPr>
        <w:t xml:space="preserve">Davies, B. and Banks, C. 1992. 'The Gender Trap: A Feminist Poststructuralist Analysis of Primary School Children's Talk about Gender'. </w:t>
      </w:r>
      <w:r w:rsidRPr="008A0753">
        <w:rPr>
          <w:i/>
          <w:noProof/>
          <w:szCs w:val="22"/>
        </w:rPr>
        <w:t>Journal of Curriculum Studies</w:t>
      </w:r>
      <w:r w:rsidRPr="008A0753">
        <w:rPr>
          <w:noProof/>
          <w:szCs w:val="22"/>
        </w:rPr>
        <w:t xml:space="preserve"> 24: 1-25.</w:t>
      </w:r>
      <w:bookmarkEnd w:id="2"/>
    </w:p>
    <w:p w14:paraId="19F5802E" w14:textId="77777777" w:rsidR="008A0753" w:rsidRPr="008A0753" w:rsidRDefault="008A0753" w:rsidP="008A0753">
      <w:pPr>
        <w:jc w:val="both"/>
        <w:rPr>
          <w:noProof/>
          <w:szCs w:val="22"/>
        </w:rPr>
      </w:pPr>
      <w:bookmarkStart w:id="3" w:name="_ENREF_2"/>
      <w:r w:rsidRPr="008A0753">
        <w:rPr>
          <w:noProof/>
          <w:szCs w:val="22"/>
        </w:rPr>
        <w:t xml:space="preserve">Edwards, D. and Potter, J. 1992. </w:t>
      </w:r>
      <w:r w:rsidRPr="008A0753">
        <w:rPr>
          <w:i/>
          <w:noProof/>
          <w:szCs w:val="22"/>
        </w:rPr>
        <w:t>Discursive psychology</w:t>
      </w:r>
      <w:r w:rsidRPr="008A0753">
        <w:rPr>
          <w:noProof/>
          <w:szCs w:val="22"/>
        </w:rPr>
        <w:t>. London: SAGE.</w:t>
      </w:r>
      <w:bookmarkEnd w:id="3"/>
    </w:p>
    <w:p w14:paraId="7A432A9E" w14:textId="77777777" w:rsidR="008A0753" w:rsidRPr="008A0753" w:rsidRDefault="008A0753" w:rsidP="008A0753">
      <w:pPr>
        <w:jc w:val="both"/>
        <w:rPr>
          <w:noProof/>
          <w:szCs w:val="22"/>
        </w:rPr>
      </w:pPr>
      <w:bookmarkStart w:id="4" w:name="_ENREF_3"/>
      <w:r w:rsidRPr="008A0753">
        <w:rPr>
          <w:noProof/>
          <w:szCs w:val="22"/>
        </w:rPr>
        <w:t xml:space="preserve">Kidd, D.C. and Castano, E. 2013. 'Reading Literary Fiction Improves Theory of Mind'. </w:t>
      </w:r>
      <w:r w:rsidRPr="008A0753">
        <w:rPr>
          <w:i/>
          <w:noProof/>
          <w:szCs w:val="22"/>
        </w:rPr>
        <w:t>Science</w:t>
      </w:r>
      <w:r w:rsidRPr="008A0753">
        <w:rPr>
          <w:noProof/>
          <w:szCs w:val="22"/>
        </w:rPr>
        <w:t xml:space="preserve"> 342: 377-380.</w:t>
      </w:r>
      <w:bookmarkEnd w:id="4"/>
    </w:p>
    <w:p w14:paraId="7DC6DB4B" w14:textId="77777777" w:rsidR="008A0753" w:rsidRPr="008A0753" w:rsidRDefault="008A0753" w:rsidP="008A0753">
      <w:pPr>
        <w:jc w:val="both"/>
        <w:rPr>
          <w:noProof/>
          <w:szCs w:val="22"/>
        </w:rPr>
      </w:pPr>
      <w:bookmarkStart w:id="5" w:name="_ENREF_4"/>
      <w:r w:rsidRPr="008A0753">
        <w:rPr>
          <w:noProof/>
          <w:szCs w:val="22"/>
        </w:rPr>
        <w:t>Larsson, S. 1996. 'Vardagslärande och vuxenutbildning'.</w:t>
      </w:r>
      <w:bookmarkEnd w:id="5"/>
    </w:p>
    <w:p w14:paraId="50D7BBAA" w14:textId="77777777" w:rsidR="008A0753" w:rsidRPr="008A0753" w:rsidRDefault="008A0753" w:rsidP="008A0753">
      <w:pPr>
        <w:jc w:val="both"/>
        <w:rPr>
          <w:noProof/>
          <w:szCs w:val="22"/>
        </w:rPr>
      </w:pPr>
      <w:bookmarkStart w:id="6" w:name="_ENREF_5"/>
      <w:r w:rsidRPr="008A0753">
        <w:rPr>
          <w:noProof/>
          <w:szCs w:val="22"/>
        </w:rPr>
        <w:t xml:space="preserve">Walkerdine, V. 1990. </w:t>
      </w:r>
      <w:r w:rsidRPr="008A0753">
        <w:rPr>
          <w:i/>
          <w:noProof/>
          <w:szCs w:val="22"/>
        </w:rPr>
        <w:t>Schoolgirl fictions</w:t>
      </w:r>
      <w:r w:rsidRPr="008A0753">
        <w:rPr>
          <w:noProof/>
          <w:szCs w:val="22"/>
        </w:rPr>
        <w:t>. London: Verso.</w:t>
      </w:r>
      <w:bookmarkEnd w:id="6"/>
    </w:p>
    <w:p w14:paraId="7F47467D" w14:textId="77777777" w:rsidR="008A0753" w:rsidRPr="008A0753" w:rsidRDefault="008A0753" w:rsidP="008A0753">
      <w:pPr>
        <w:jc w:val="both"/>
        <w:rPr>
          <w:noProof/>
          <w:szCs w:val="22"/>
        </w:rPr>
      </w:pPr>
    </w:p>
    <w:p w14:paraId="6C683287" w14:textId="77777777" w:rsidR="008A0753" w:rsidRDefault="008A0753" w:rsidP="008A0753">
      <w:pPr>
        <w:jc w:val="both"/>
        <w:rPr>
          <w:color w:val="292526"/>
          <w:szCs w:val="22"/>
        </w:rPr>
      </w:pPr>
      <w:r w:rsidRPr="008A0753">
        <w:rPr>
          <w:b/>
          <w:color w:val="292526"/>
          <w:szCs w:val="22"/>
        </w:rPr>
        <w:t xml:space="preserve">Keywords: </w:t>
      </w:r>
      <w:r w:rsidRPr="008A0753">
        <w:rPr>
          <w:color w:val="292526"/>
          <w:szCs w:val="22"/>
        </w:rPr>
        <w:t>Everyday life, popular culture, fiction, gender equality.</w:t>
      </w:r>
    </w:p>
    <w:p w14:paraId="6610764E" w14:textId="77777777" w:rsidR="003D5249" w:rsidRDefault="003D5249" w:rsidP="008A0753">
      <w:pPr>
        <w:jc w:val="both"/>
        <w:rPr>
          <w:color w:val="292526"/>
          <w:szCs w:val="22"/>
        </w:rPr>
      </w:pPr>
    </w:p>
    <w:p w14:paraId="6DCECC05" w14:textId="25514275" w:rsidR="003D5249" w:rsidRPr="008A0753" w:rsidRDefault="003D5249" w:rsidP="003D5249">
      <w:pPr>
        <w:keepNext/>
        <w:suppressAutoHyphens/>
        <w:outlineLvl w:val="1"/>
        <w:rPr>
          <w:b/>
          <w:color w:val="4F81BD" w:themeColor="accent1"/>
          <w:sz w:val="28"/>
          <w:szCs w:val="28"/>
          <w:lang w:eastAsia="ar-SA"/>
        </w:rPr>
      </w:pPr>
      <w:r>
        <w:rPr>
          <w:b/>
          <w:color w:val="4F81BD" w:themeColor="accent1"/>
          <w:sz w:val="28"/>
          <w:szCs w:val="28"/>
          <w:lang w:eastAsia="ar-SA"/>
        </w:rPr>
        <w:t>3.30 Closing Comments (William Morris Lecture Theatre)</w:t>
      </w:r>
    </w:p>
    <w:p w14:paraId="1A1BE5AA" w14:textId="77777777" w:rsidR="00C30D1C" w:rsidRPr="00EA3E34" w:rsidRDefault="00C30D1C" w:rsidP="00EA3E34">
      <w:pPr>
        <w:rPr>
          <w:lang w:eastAsia="ar-SA"/>
        </w:rPr>
      </w:pPr>
    </w:p>
    <w:sectPr w:rsidR="00C30D1C" w:rsidRPr="00EA3E34" w:rsidSect="00A91FED">
      <w:pgSz w:w="11900" w:h="16840"/>
      <w:pgMar w:top="1134" w:right="1797" w:bottom="851"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dobe Garamond Pro">
    <w:panose1 w:val="00000000000000000000"/>
    <w:charset w:val="00"/>
    <w:family w:val="roman"/>
    <w:notTrueType/>
    <w:pitch w:val="variable"/>
    <w:sig w:usb0="00000007"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w:charset w:val="00"/>
    <w:family w:val="auto"/>
    <w:pitch w:val="variable"/>
    <w:sig w:usb0="8000006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 w:name="Calibri,Bold">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E544C"/>
    <w:multiLevelType w:val="hybridMultilevel"/>
    <w:tmpl w:val="AA562B86"/>
    <w:lvl w:ilvl="0" w:tplc="86AA8D3C">
      <w:start w:val="1"/>
      <w:numFmt w:val="decimal"/>
      <w:lvlText w:val="%1."/>
      <w:lvlJc w:val="left"/>
      <w:pPr>
        <w:ind w:left="360" w:hanging="360"/>
      </w:pPr>
      <w:rPr>
        <w:rFonts w:asciiTheme="majorHAnsi" w:hAnsiTheme="majorHAns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D1"/>
    <w:rsid w:val="0000408D"/>
    <w:rsid w:val="000116D7"/>
    <w:rsid w:val="00032110"/>
    <w:rsid w:val="00034C10"/>
    <w:rsid w:val="00040745"/>
    <w:rsid w:val="00043E4E"/>
    <w:rsid w:val="00072FD0"/>
    <w:rsid w:val="0007418E"/>
    <w:rsid w:val="000876A2"/>
    <w:rsid w:val="0009020A"/>
    <w:rsid w:val="000944BF"/>
    <w:rsid w:val="000951AD"/>
    <w:rsid w:val="000A153A"/>
    <w:rsid w:val="000B41FB"/>
    <w:rsid w:val="000C24C0"/>
    <w:rsid w:val="000C6CC0"/>
    <w:rsid w:val="000E0286"/>
    <w:rsid w:val="00104948"/>
    <w:rsid w:val="0011301D"/>
    <w:rsid w:val="00142D7E"/>
    <w:rsid w:val="001451FF"/>
    <w:rsid w:val="00152C50"/>
    <w:rsid w:val="001644B8"/>
    <w:rsid w:val="001731DE"/>
    <w:rsid w:val="001932A6"/>
    <w:rsid w:val="001C23DC"/>
    <w:rsid w:val="001C5ED1"/>
    <w:rsid w:val="001D3CAB"/>
    <w:rsid w:val="001D6723"/>
    <w:rsid w:val="001D6DBB"/>
    <w:rsid w:val="001D7CCB"/>
    <w:rsid w:val="0020359A"/>
    <w:rsid w:val="00230FE8"/>
    <w:rsid w:val="002311BF"/>
    <w:rsid w:val="002343D9"/>
    <w:rsid w:val="00245040"/>
    <w:rsid w:val="00251694"/>
    <w:rsid w:val="002558F8"/>
    <w:rsid w:val="00255B02"/>
    <w:rsid w:val="00257843"/>
    <w:rsid w:val="002578C7"/>
    <w:rsid w:val="002661BD"/>
    <w:rsid w:val="002720A9"/>
    <w:rsid w:val="00283390"/>
    <w:rsid w:val="00285EC1"/>
    <w:rsid w:val="00294992"/>
    <w:rsid w:val="002B28BB"/>
    <w:rsid w:val="002C1708"/>
    <w:rsid w:val="002D496D"/>
    <w:rsid w:val="002E0D3D"/>
    <w:rsid w:val="002E0DDB"/>
    <w:rsid w:val="002F299B"/>
    <w:rsid w:val="00300555"/>
    <w:rsid w:val="00300DD8"/>
    <w:rsid w:val="00303BF4"/>
    <w:rsid w:val="003110E2"/>
    <w:rsid w:val="0031276B"/>
    <w:rsid w:val="003165BC"/>
    <w:rsid w:val="00320E91"/>
    <w:rsid w:val="003225C9"/>
    <w:rsid w:val="003228CE"/>
    <w:rsid w:val="00326DC6"/>
    <w:rsid w:val="0033183C"/>
    <w:rsid w:val="00342412"/>
    <w:rsid w:val="00360BC8"/>
    <w:rsid w:val="00374303"/>
    <w:rsid w:val="00385007"/>
    <w:rsid w:val="003853AA"/>
    <w:rsid w:val="00391223"/>
    <w:rsid w:val="0039236E"/>
    <w:rsid w:val="003A05CC"/>
    <w:rsid w:val="003A7797"/>
    <w:rsid w:val="003C7E5A"/>
    <w:rsid w:val="003D5249"/>
    <w:rsid w:val="003F3867"/>
    <w:rsid w:val="003F5B2D"/>
    <w:rsid w:val="00404C62"/>
    <w:rsid w:val="00407EAD"/>
    <w:rsid w:val="004117D9"/>
    <w:rsid w:val="00414341"/>
    <w:rsid w:val="00414C2E"/>
    <w:rsid w:val="004151CF"/>
    <w:rsid w:val="004178F5"/>
    <w:rsid w:val="00422FF4"/>
    <w:rsid w:val="00423003"/>
    <w:rsid w:val="00424299"/>
    <w:rsid w:val="004349A5"/>
    <w:rsid w:val="00437F7A"/>
    <w:rsid w:val="004536FF"/>
    <w:rsid w:val="00454FC2"/>
    <w:rsid w:val="004559F4"/>
    <w:rsid w:val="00473429"/>
    <w:rsid w:val="00483E2B"/>
    <w:rsid w:val="00496195"/>
    <w:rsid w:val="00497947"/>
    <w:rsid w:val="00497FCA"/>
    <w:rsid w:val="004B01C2"/>
    <w:rsid w:val="004B0C33"/>
    <w:rsid w:val="004C2408"/>
    <w:rsid w:val="004C26EF"/>
    <w:rsid w:val="004D22DE"/>
    <w:rsid w:val="004D2BB9"/>
    <w:rsid w:val="004D5313"/>
    <w:rsid w:val="004F2224"/>
    <w:rsid w:val="005153F3"/>
    <w:rsid w:val="00520B9F"/>
    <w:rsid w:val="005323C0"/>
    <w:rsid w:val="00541180"/>
    <w:rsid w:val="005623FB"/>
    <w:rsid w:val="0058364D"/>
    <w:rsid w:val="00592FBC"/>
    <w:rsid w:val="005B5279"/>
    <w:rsid w:val="005B6799"/>
    <w:rsid w:val="005C7575"/>
    <w:rsid w:val="005D1F21"/>
    <w:rsid w:val="005D571D"/>
    <w:rsid w:val="005D71A2"/>
    <w:rsid w:val="005D7CD7"/>
    <w:rsid w:val="005E4196"/>
    <w:rsid w:val="005F4438"/>
    <w:rsid w:val="005F7E91"/>
    <w:rsid w:val="00606BBF"/>
    <w:rsid w:val="0061348F"/>
    <w:rsid w:val="006637FB"/>
    <w:rsid w:val="00684D59"/>
    <w:rsid w:val="0069087C"/>
    <w:rsid w:val="0069292E"/>
    <w:rsid w:val="006D11D7"/>
    <w:rsid w:val="006F4614"/>
    <w:rsid w:val="006F7A1F"/>
    <w:rsid w:val="00710DCE"/>
    <w:rsid w:val="0072261F"/>
    <w:rsid w:val="00725340"/>
    <w:rsid w:val="00733A97"/>
    <w:rsid w:val="00741CC2"/>
    <w:rsid w:val="00742BB2"/>
    <w:rsid w:val="00743CB2"/>
    <w:rsid w:val="00751AF3"/>
    <w:rsid w:val="00755036"/>
    <w:rsid w:val="00757111"/>
    <w:rsid w:val="007805DE"/>
    <w:rsid w:val="0079595D"/>
    <w:rsid w:val="007B49B3"/>
    <w:rsid w:val="007B5848"/>
    <w:rsid w:val="007D26DD"/>
    <w:rsid w:val="007E0EB1"/>
    <w:rsid w:val="00811C64"/>
    <w:rsid w:val="008153D4"/>
    <w:rsid w:val="00823053"/>
    <w:rsid w:val="008240CF"/>
    <w:rsid w:val="00826124"/>
    <w:rsid w:val="00832D87"/>
    <w:rsid w:val="00853CAB"/>
    <w:rsid w:val="008568AD"/>
    <w:rsid w:val="008578E8"/>
    <w:rsid w:val="00867A94"/>
    <w:rsid w:val="00874FF0"/>
    <w:rsid w:val="00881238"/>
    <w:rsid w:val="00882F80"/>
    <w:rsid w:val="0089445E"/>
    <w:rsid w:val="00895E1C"/>
    <w:rsid w:val="008A0753"/>
    <w:rsid w:val="008A7559"/>
    <w:rsid w:val="008C5771"/>
    <w:rsid w:val="008E5CAB"/>
    <w:rsid w:val="008E5DB7"/>
    <w:rsid w:val="00901D9C"/>
    <w:rsid w:val="009058A9"/>
    <w:rsid w:val="009132EA"/>
    <w:rsid w:val="00922C26"/>
    <w:rsid w:val="00935132"/>
    <w:rsid w:val="0093720A"/>
    <w:rsid w:val="00950C22"/>
    <w:rsid w:val="00954FDC"/>
    <w:rsid w:val="00962470"/>
    <w:rsid w:val="0098534F"/>
    <w:rsid w:val="009B1E96"/>
    <w:rsid w:val="009B4BA0"/>
    <w:rsid w:val="009C220F"/>
    <w:rsid w:val="009D1721"/>
    <w:rsid w:val="009E5744"/>
    <w:rsid w:val="009E75DB"/>
    <w:rsid w:val="009F0427"/>
    <w:rsid w:val="00A23A22"/>
    <w:rsid w:val="00A413E2"/>
    <w:rsid w:val="00A46BB7"/>
    <w:rsid w:val="00A622E7"/>
    <w:rsid w:val="00A66626"/>
    <w:rsid w:val="00A73E1A"/>
    <w:rsid w:val="00A91FED"/>
    <w:rsid w:val="00AA18A8"/>
    <w:rsid w:val="00AB1384"/>
    <w:rsid w:val="00AB3584"/>
    <w:rsid w:val="00AB6E42"/>
    <w:rsid w:val="00AB7233"/>
    <w:rsid w:val="00AB7A1C"/>
    <w:rsid w:val="00AC0271"/>
    <w:rsid w:val="00AC2AEA"/>
    <w:rsid w:val="00AC69A3"/>
    <w:rsid w:val="00AC72EA"/>
    <w:rsid w:val="00AF1D7A"/>
    <w:rsid w:val="00AF2ED2"/>
    <w:rsid w:val="00AF5CDA"/>
    <w:rsid w:val="00B04AB7"/>
    <w:rsid w:val="00B10122"/>
    <w:rsid w:val="00B26B9C"/>
    <w:rsid w:val="00B27451"/>
    <w:rsid w:val="00B30E50"/>
    <w:rsid w:val="00B52976"/>
    <w:rsid w:val="00B538CC"/>
    <w:rsid w:val="00B77673"/>
    <w:rsid w:val="00B77B3A"/>
    <w:rsid w:val="00BA00F0"/>
    <w:rsid w:val="00BD0B75"/>
    <w:rsid w:val="00BD4364"/>
    <w:rsid w:val="00BD7979"/>
    <w:rsid w:val="00BE26F5"/>
    <w:rsid w:val="00BF6E07"/>
    <w:rsid w:val="00C04D30"/>
    <w:rsid w:val="00C21E5B"/>
    <w:rsid w:val="00C250F4"/>
    <w:rsid w:val="00C273F8"/>
    <w:rsid w:val="00C30D1C"/>
    <w:rsid w:val="00C32716"/>
    <w:rsid w:val="00C437AC"/>
    <w:rsid w:val="00C472D0"/>
    <w:rsid w:val="00C5770D"/>
    <w:rsid w:val="00C635CB"/>
    <w:rsid w:val="00C8722C"/>
    <w:rsid w:val="00C908E7"/>
    <w:rsid w:val="00C9144D"/>
    <w:rsid w:val="00CC4290"/>
    <w:rsid w:val="00CC79F1"/>
    <w:rsid w:val="00CD15DB"/>
    <w:rsid w:val="00CF1004"/>
    <w:rsid w:val="00D236BD"/>
    <w:rsid w:val="00D30CE3"/>
    <w:rsid w:val="00D339F4"/>
    <w:rsid w:val="00D43544"/>
    <w:rsid w:val="00D46896"/>
    <w:rsid w:val="00D47913"/>
    <w:rsid w:val="00D62409"/>
    <w:rsid w:val="00D62CAE"/>
    <w:rsid w:val="00D6695F"/>
    <w:rsid w:val="00D67C4C"/>
    <w:rsid w:val="00D9003E"/>
    <w:rsid w:val="00D91E04"/>
    <w:rsid w:val="00DA5FE7"/>
    <w:rsid w:val="00DC2D21"/>
    <w:rsid w:val="00DC6302"/>
    <w:rsid w:val="00DC67A5"/>
    <w:rsid w:val="00DD3FEB"/>
    <w:rsid w:val="00DD79E3"/>
    <w:rsid w:val="00DE12BD"/>
    <w:rsid w:val="00DF3332"/>
    <w:rsid w:val="00DF7021"/>
    <w:rsid w:val="00E06F29"/>
    <w:rsid w:val="00E13748"/>
    <w:rsid w:val="00E23D3C"/>
    <w:rsid w:val="00E24AD4"/>
    <w:rsid w:val="00E337C6"/>
    <w:rsid w:val="00E66120"/>
    <w:rsid w:val="00E7400A"/>
    <w:rsid w:val="00E74533"/>
    <w:rsid w:val="00E75AB7"/>
    <w:rsid w:val="00E77C7D"/>
    <w:rsid w:val="00EA3E34"/>
    <w:rsid w:val="00ED0133"/>
    <w:rsid w:val="00ED5502"/>
    <w:rsid w:val="00ED5B46"/>
    <w:rsid w:val="00ED699E"/>
    <w:rsid w:val="00EE134D"/>
    <w:rsid w:val="00EF4562"/>
    <w:rsid w:val="00F00A45"/>
    <w:rsid w:val="00F04C01"/>
    <w:rsid w:val="00F06A17"/>
    <w:rsid w:val="00F074FA"/>
    <w:rsid w:val="00F25780"/>
    <w:rsid w:val="00F41E52"/>
    <w:rsid w:val="00F42C98"/>
    <w:rsid w:val="00F62A41"/>
    <w:rsid w:val="00F731C6"/>
    <w:rsid w:val="00F75D9D"/>
    <w:rsid w:val="00F76BAB"/>
    <w:rsid w:val="00F83919"/>
    <w:rsid w:val="00F850EB"/>
    <w:rsid w:val="00F90571"/>
    <w:rsid w:val="00F91FBD"/>
    <w:rsid w:val="00F94B37"/>
    <w:rsid w:val="00F97124"/>
    <w:rsid w:val="00FA0217"/>
    <w:rsid w:val="00FD5D6E"/>
    <w:rsid w:val="00FE3C7B"/>
    <w:rsid w:val="00FF50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F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EAD"/>
    <w:rPr>
      <w:rFonts w:asciiTheme="majorHAnsi" w:eastAsia="Cambria" w:hAnsiTheme="majorHAnsi" w:cs="Times New Roman"/>
      <w:sz w:val="22"/>
      <w:lang w:val="en-GB" w:eastAsia="en-US"/>
    </w:rPr>
  </w:style>
  <w:style w:type="paragraph" w:styleId="Heading1">
    <w:name w:val="heading 1"/>
    <w:basedOn w:val="Normal"/>
    <w:next w:val="Normal"/>
    <w:link w:val="Heading1Char"/>
    <w:autoRedefine/>
    <w:qFormat/>
    <w:rsid w:val="0069087C"/>
    <w:pPr>
      <w:keepNext/>
      <w:suppressAutoHyphens/>
      <w:outlineLvl w:val="0"/>
    </w:pPr>
    <w:rPr>
      <w:rFonts w:ascii="Calibri" w:hAnsi="Calibri"/>
      <w:szCs w:val="22"/>
      <w:lang w:eastAsia="ar-SA"/>
    </w:rPr>
  </w:style>
  <w:style w:type="paragraph" w:styleId="Heading2">
    <w:name w:val="heading 2"/>
    <w:basedOn w:val="Normal"/>
    <w:next w:val="Normal"/>
    <w:link w:val="Heading2Char"/>
    <w:autoRedefine/>
    <w:qFormat/>
    <w:rsid w:val="00D6695F"/>
    <w:pPr>
      <w:keepNext/>
      <w:suppressAutoHyphens/>
      <w:outlineLvl w:val="1"/>
    </w:pPr>
    <w:rPr>
      <w:b/>
      <w:color w:val="4F81BD" w:themeColor="accent1"/>
      <w:sz w:val="28"/>
      <w:szCs w:val="28"/>
      <w:lang w:eastAsia="ar-SA"/>
    </w:rPr>
  </w:style>
  <w:style w:type="paragraph" w:styleId="Heading3">
    <w:name w:val="heading 3"/>
    <w:basedOn w:val="Normal"/>
    <w:next w:val="Normal"/>
    <w:link w:val="Heading3Char"/>
    <w:autoRedefine/>
    <w:unhideWhenUsed/>
    <w:qFormat/>
    <w:rsid w:val="00853CAB"/>
    <w:pPr>
      <w:keepNext/>
      <w:suppressAutoHyphens/>
      <w:spacing w:before="120"/>
      <w:outlineLvl w:val="2"/>
    </w:pPr>
    <w:rPr>
      <w:rFonts w:eastAsia="MS Gothic"/>
      <w:b/>
      <w:color w:val="4F81BD" w:themeColor="accent1"/>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C22"/>
    <w:rPr>
      <w:rFonts w:ascii="Lucida Grande" w:hAnsi="Lucida Grande" w:cs="Lucida Grande"/>
      <w:sz w:val="18"/>
      <w:szCs w:val="18"/>
    </w:rPr>
  </w:style>
  <w:style w:type="character" w:customStyle="1" w:styleId="TextedebullesCar">
    <w:name w:val="Texte de bulles Car"/>
    <w:basedOn w:val="DefaultParagraphFont"/>
    <w:uiPriority w:val="99"/>
    <w:semiHidden/>
    <w:rsid w:val="00BF3F33"/>
    <w:rPr>
      <w:rFonts w:ascii="Lucida Grande" w:hAnsi="Lucida Grande" w:cs="Lucida Grande"/>
      <w:sz w:val="18"/>
      <w:szCs w:val="18"/>
    </w:rPr>
  </w:style>
  <w:style w:type="character" w:customStyle="1" w:styleId="Heading1Char">
    <w:name w:val="Heading 1 Char"/>
    <w:basedOn w:val="DefaultParagraphFont"/>
    <w:link w:val="Heading1"/>
    <w:rsid w:val="0069087C"/>
    <w:rPr>
      <w:rFonts w:ascii="Calibri" w:eastAsia="Cambria" w:hAnsi="Calibri" w:cs="Times New Roman"/>
      <w:sz w:val="22"/>
      <w:szCs w:val="22"/>
      <w:lang w:val="en-GB" w:eastAsia="ar-SA"/>
    </w:rPr>
  </w:style>
  <w:style w:type="character" w:customStyle="1" w:styleId="Heading2Char">
    <w:name w:val="Heading 2 Char"/>
    <w:basedOn w:val="DefaultParagraphFont"/>
    <w:link w:val="Heading2"/>
    <w:rsid w:val="00D6695F"/>
    <w:rPr>
      <w:rFonts w:asciiTheme="majorHAnsi" w:eastAsia="Cambria" w:hAnsiTheme="majorHAnsi" w:cs="Times New Roman"/>
      <w:b/>
      <w:color w:val="4F81BD" w:themeColor="accent1"/>
      <w:sz w:val="28"/>
      <w:szCs w:val="28"/>
      <w:lang w:val="en-GB" w:eastAsia="ar-SA"/>
    </w:rPr>
  </w:style>
  <w:style w:type="character" w:customStyle="1" w:styleId="BalloonTextChar">
    <w:name w:val="Balloon Text Char"/>
    <w:basedOn w:val="DefaultParagraphFont"/>
    <w:link w:val="BalloonText"/>
    <w:uiPriority w:val="99"/>
    <w:semiHidden/>
    <w:rsid w:val="00950C22"/>
    <w:rPr>
      <w:rFonts w:ascii="Lucida Grande" w:eastAsia="Times New Roman" w:hAnsi="Lucida Grande" w:cs="Lucida Grande"/>
      <w:bCs/>
      <w:kern w:val="32"/>
      <w:sz w:val="18"/>
      <w:szCs w:val="18"/>
      <w:lang w:val="en-GB" w:eastAsia="en-GB"/>
    </w:rPr>
  </w:style>
  <w:style w:type="character" w:customStyle="1" w:styleId="Heading3Char">
    <w:name w:val="Heading 3 Char"/>
    <w:link w:val="Heading3"/>
    <w:rsid w:val="00853CAB"/>
    <w:rPr>
      <w:rFonts w:asciiTheme="majorHAnsi" w:eastAsia="MS Gothic" w:hAnsiTheme="majorHAnsi" w:cs="Times New Roman"/>
      <w:b/>
      <w:color w:val="4F81BD" w:themeColor="accent1"/>
      <w:sz w:val="28"/>
      <w:szCs w:val="28"/>
      <w:lang w:val="en-GB" w:eastAsia="ar-SA"/>
    </w:rPr>
  </w:style>
  <w:style w:type="character" w:styleId="FootnoteReference">
    <w:name w:val="footnote reference"/>
    <w:basedOn w:val="DefaultParagraphFont"/>
    <w:uiPriority w:val="99"/>
    <w:unhideWhenUsed/>
    <w:qFormat/>
    <w:rsid w:val="007B5848"/>
    <w:rPr>
      <w:rFonts w:ascii="Calibri" w:hAnsi="Calibri"/>
      <w:sz w:val="18"/>
      <w:vertAlign w:val="superscript"/>
    </w:rPr>
  </w:style>
  <w:style w:type="paragraph" w:styleId="FootnoteText">
    <w:name w:val="footnote text"/>
    <w:basedOn w:val="Normal"/>
    <w:link w:val="FootnoteTextChar"/>
    <w:autoRedefine/>
    <w:uiPriority w:val="99"/>
    <w:unhideWhenUsed/>
    <w:qFormat/>
    <w:rsid w:val="005C7575"/>
    <w:rPr>
      <w:sz w:val="20"/>
    </w:rPr>
  </w:style>
  <w:style w:type="character" w:customStyle="1" w:styleId="FootnoteTextChar">
    <w:name w:val="Footnote Text Char"/>
    <w:basedOn w:val="DefaultParagraphFont"/>
    <w:link w:val="FootnoteText"/>
    <w:uiPriority w:val="99"/>
    <w:rsid w:val="005C7575"/>
    <w:rPr>
      <w:rFonts w:ascii="Calibri" w:eastAsiaTheme="minorHAnsi" w:hAnsi="Calibri"/>
      <w:sz w:val="20"/>
      <w:lang w:val="en-GB" w:eastAsia="en-US"/>
    </w:rPr>
  </w:style>
  <w:style w:type="paragraph" w:styleId="Title">
    <w:name w:val="Title"/>
    <w:basedOn w:val="Normal"/>
    <w:next w:val="Normal"/>
    <w:link w:val="TitleChar"/>
    <w:uiPriority w:val="10"/>
    <w:qFormat/>
    <w:rsid w:val="001C5ED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5ED1"/>
    <w:rPr>
      <w:rFonts w:asciiTheme="majorHAnsi" w:eastAsiaTheme="majorEastAsia" w:hAnsiTheme="majorHAnsi" w:cstheme="majorBidi"/>
      <w:color w:val="17365D" w:themeColor="text2" w:themeShade="BF"/>
      <w:spacing w:val="5"/>
      <w:kern w:val="28"/>
      <w:sz w:val="52"/>
      <w:szCs w:val="52"/>
      <w:lang w:val="en-GB" w:eastAsia="en-US"/>
    </w:rPr>
  </w:style>
  <w:style w:type="character" w:styleId="Strong">
    <w:name w:val="Strong"/>
    <w:basedOn w:val="DefaultParagraphFont"/>
    <w:qFormat/>
    <w:rsid w:val="001C5ED1"/>
    <w:rPr>
      <w:b/>
      <w:bCs/>
    </w:rPr>
  </w:style>
  <w:style w:type="character" w:customStyle="1" w:styleId="hps">
    <w:name w:val="hps"/>
    <w:basedOn w:val="DefaultParagraphFont"/>
    <w:rsid w:val="001C5ED1"/>
  </w:style>
  <w:style w:type="paragraph" w:styleId="Subtitle">
    <w:name w:val="Subtitle"/>
    <w:basedOn w:val="Normal"/>
    <w:next w:val="Normal"/>
    <w:link w:val="SubtitleChar"/>
    <w:uiPriority w:val="11"/>
    <w:qFormat/>
    <w:rsid w:val="001C5ED1"/>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1C5ED1"/>
    <w:rPr>
      <w:rFonts w:asciiTheme="majorHAnsi" w:eastAsiaTheme="majorEastAsia" w:hAnsiTheme="majorHAnsi" w:cstheme="majorBidi"/>
      <w:i/>
      <w:iCs/>
      <w:color w:val="4F81BD" w:themeColor="accent1"/>
      <w:spacing w:val="15"/>
      <w:lang w:val="en-GB" w:eastAsia="en-US"/>
    </w:rPr>
  </w:style>
  <w:style w:type="paragraph" w:customStyle="1" w:styleId="Default">
    <w:name w:val="Default"/>
    <w:rsid w:val="00497947"/>
    <w:pPr>
      <w:widowControl w:val="0"/>
      <w:autoSpaceDE w:val="0"/>
      <w:autoSpaceDN w:val="0"/>
      <w:adjustRightInd w:val="0"/>
    </w:pPr>
    <w:rPr>
      <w:rFonts w:ascii="Adobe Garamond Pro" w:hAnsi="Adobe Garamond Pro" w:cs="Adobe Garamond Pro"/>
      <w:color w:val="000000"/>
      <w:lang w:eastAsia="en-US"/>
    </w:rPr>
  </w:style>
  <w:style w:type="paragraph" w:styleId="ListParagraph">
    <w:name w:val="List Paragraph"/>
    <w:basedOn w:val="Normal"/>
    <w:uiPriority w:val="34"/>
    <w:qFormat/>
    <w:rsid w:val="00497947"/>
    <w:pPr>
      <w:ind w:left="720"/>
      <w:contextualSpacing/>
    </w:pPr>
  </w:style>
  <w:style w:type="table" w:styleId="TableGrid">
    <w:name w:val="Table Grid"/>
    <w:basedOn w:val="TableNormal"/>
    <w:uiPriority w:val="59"/>
    <w:rsid w:val="00497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F7021"/>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character" w:styleId="IntenseReference">
    <w:name w:val="Intense Reference"/>
    <w:basedOn w:val="DefaultParagraphFont"/>
    <w:uiPriority w:val="32"/>
    <w:qFormat/>
    <w:rsid w:val="00DE12BD"/>
    <w:rPr>
      <w:b/>
      <w:bCs/>
      <w:smallCaps/>
      <w:color w:val="C0504D" w:themeColor="accent2"/>
      <w:spacing w:val="5"/>
      <w:u w:val="single"/>
    </w:rPr>
  </w:style>
  <w:style w:type="character" w:styleId="Hyperlink">
    <w:name w:val="Hyperlink"/>
    <w:basedOn w:val="DefaultParagraphFont"/>
    <w:uiPriority w:val="99"/>
    <w:unhideWhenUsed/>
    <w:rsid w:val="00A66626"/>
    <w:rPr>
      <w:color w:val="0000FF" w:themeColor="hyperlink"/>
      <w:u w:val="single"/>
    </w:rPr>
  </w:style>
  <w:style w:type="character" w:styleId="Emphasis">
    <w:name w:val="Emphasis"/>
    <w:basedOn w:val="DefaultParagraphFont"/>
    <w:uiPriority w:val="20"/>
    <w:qFormat/>
    <w:rsid w:val="004536FF"/>
    <w:rPr>
      <w:i/>
      <w:iCs/>
    </w:rPr>
  </w:style>
  <w:style w:type="paragraph" w:styleId="IntenseQuote">
    <w:name w:val="Intense Quote"/>
    <w:basedOn w:val="Normal"/>
    <w:next w:val="Normal"/>
    <w:link w:val="IntenseQuoteChar"/>
    <w:uiPriority w:val="30"/>
    <w:qFormat/>
    <w:rsid w:val="004536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36FF"/>
    <w:rPr>
      <w:rFonts w:asciiTheme="majorHAnsi" w:eastAsia="Cambria" w:hAnsiTheme="majorHAnsi" w:cs="Times New Roman"/>
      <w:b/>
      <w:bCs/>
      <w:i/>
      <w:iCs/>
      <w:color w:val="4F81BD" w:themeColor="accent1"/>
      <w:sz w:val="22"/>
      <w:lang w:val="en-GB" w:eastAsia="en-US"/>
    </w:rPr>
  </w:style>
  <w:style w:type="character" w:styleId="SubtleReference">
    <w:name w:val="Subtle Reference"/>
    <w:basedOn w:val="DefaultParagraphFont"/>
    <w:uiPriority w:val="31"/>
    <w:qFormat/>
    <w:rsid w:val="004536FF"/>
    <w:rPr>
      <w:smallCaps/>
      <w:color w:val="C0504D" w:themeColor="accent2"/>
      <w:u w:val="single"/>
    </w:rPr>
  </w:style>
  <w:style w:type="paragraph" w:customStyle="1" w:styleId="TableStyle2">
    <w:name w:val="Table Style 2"/>
    <w:rsid w:val="00043E4E"/>
    <w:pPr>
      <w:pBdr>
        <w:top w:val="nil"/>
        <w:left w:val="nil"/>
        <w:bottom w:val="nil"/>
        <w:right w:val="nil"/>
        <w:between w:val="nil"/>
        <w:bar w:val="nil"/>
      </w:pBdr>
    </w:pPr>
    <w:rPr>
      <w:rFonts w:ascii="Helvetica" w:eastAsia="Helvetica" w:hAnsi="Helvetica" w:cs="Helvetica"/>
      <w:color w:val="000000"/>
      <w:sz w:val="20"/>
      <w:szCs w:val="20"/>
      <w:bdr w:val="nil"/>
      <w:lang w:val="en-GB" w:eastAsia="en-US"/>
    </w:rPr>
  </w:style>
  <w:style w:type="character" w:styleId="CommentReference">
    <w:name w:val="annotation reference"/>
    <w:basedOn w:val="DefaultParagraphFont"/>
    <w:uiPriority w:val="99"/>
    <w:semiHidden/>
    <w:unhideWhenUsed/>
    <w:rsid w:val="00DF3332"/>
    <w:rPr>
      <w:sz w:val="18"/>
      <w:szCs w:val="18"/>
    </w:rPr>
  </w:style>
  <w:style w:type="paragraph" w:styleId="CommentText">
    <w:name w:val="annotation text"/>
    <w:basedOn w:val="Normal"/>
    <w:link w:val="CommentTextChar"/>
    <w:uiPriority w:val="99"/>
    <w:semiHidden/>
    <w:unhideWhenUsed/>
    <w:rsid w:val="00DF3332"/>
    <w:rPr>
      <w:sz w:val="24"/>
    </w:rPr>
  </w:style>
  <w:style w:type="character" w:customStyle="1" w:styleId="CommentTextChar">
    <w:name w:val="Comment Text Char"/>
    <w:basedOn w:val="DefaultParagraphFont"/>
    <w:link w:val="CommentText"/>
    <w:uiPriority w:val="99"/>
    <w:semiHidden/>
    <w:rsid w:val="00DF3332"/>
    <w:rPr>
      <w:rFonts w:asciiTheme="majorHAnsi" w:eastAsia="Cambria" w:hAnsiTheme="majorHAnsi" w:cs="Times New Roman"/>
      <w:lang w:val="en-GB" w:eastAsia="en-US"/>
    </w:rPr>
  </w:style>
  <w:style w:type="paragraph" w:styleId="CommentSubject">
    <w:name w:val="annotation subject"/>
    <w:basedOn w:val="CommentText"/>
    <w:next w:val="CommentText"/>
    <w:link w:val="CommentSubjectChar"/>
    <w:uiPriority w:val="99"/>
    <w:semiHidden/>
    <w:unhideWhenUsed/>
    <w:rsid w:val="00DF3332"/>
    <w:rPr>
      <w:b/>
      <w:bCs/>
      <w:sz w:val="20"/>
      <w:szCs w:val="20"/>
    </w:rPr>
  </w:style>
  <w:style w:type="character" w:customStyle="1" w:styleId="CommentSubjectChar">
    <w:name w:val="Comment Subject Char"/>
    <w:basedOn w:val="CommentTextChar"/>
    <w:link w:val="CommentSubject"/>
    <w:uiPriority w:val="99"/>
    <w:semiHidden/>
    <w:rsid w:val="00DF3332"/>
    <w:rPr>
      <w:rFonts w:asciiTheme="majorHAnsi" w:eastAsia="Cambria" w:hAnsiTheme="majorHAnsi" w:cs="Times New Roman"/>
      <w:b/>
      <w:bCs/>
      <w:sz w:val="20"/>
      <w:szCs w:val="20"/>
      <w:lang w:val="en-GB" w:eastAsia="en-US"/>
    </w:rPr>
  </w:style>
  <w:style w:type="paragraph" w:styleId="Revision">
    <w:name w:val="Revision"/>
    <w:hidden/>
    <w:uiPriority w:val="99"/>
    <w:semiHidden/>
    <w:rsid w:val="0089445E"/>
    <w:rPr>
      <w:rFonts w:asciiTheme="majorHAnsi" w:eastAsia="Cambria" w:hAnsiTheme="majorHAnsi" w:cs="Times New Roman"/>
      <w:sz w:val="22"/>
      <w:lang w:val="en-GB" w:eastAsia="en-US"/>
    </w:rPr>
  </w:style>
  <w:style w:type="paragraph" w:styleId="NoSpacing">
    <w:name w:val="No Spacing"/>
    <w:uiPriority w:val="1"/>
    <w:qFormat/>
    <w:rsid w:val="00CC79F1"/>
    <w:rPr>
      <w:rFonts w:ascii="Times New Roman" w:eastAsiaTheme="minorHAnsi" w:hAnsi="Times New Roman"/>
      <w:szCs w:val="22"/>
      <w:lang w:eastAsia="en-US"/>
    </w:rPr>
  </w:style>
  <w:style w:type="table" w:customStyle="1" w:styleId="TableGrid1">
    <w:name w:val="Table Grid1"/>
    <w:basedOn w:val="TableNormal"/>
    <w:next w:val="TableGrid"/>
    <w:uiPriority w:val="59"/>
    <w:rsid w:val="00954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54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4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0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57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57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55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7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34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A0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A0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06BBF"/>
    <w:rPr>
      <w:rFonts w:ascii="Calibri" w:eastAsiaTheme="minorHAnsi" w:hAnsi="Calibri" w:cs="Consolas"/>
      <w:szCs w:val="21"/>
    </w:rPr>
  </w:style>
  <w:style w:type="character" w:customStyle="1" w:styleId="PlainTextChar">
    <w:name w:val="Plain Text Char"/>
    <w:basedOn w:val="DefaultParagraphFont"/>
    <w:link w:val="PlainText"/>
    <w:uiPriority w:val="99"/>
    <w:rsid w:val="00606BBF"/>
    <w:rPr>
      <w:rFonts w:ascii="Calibri" w:eastAsiaTheme="minorHAnsi" w:hAnsi="Calibri" w:cs="Consolas"/>
      <w:sz w:val="22"/>
      <w:szCs w:val="21"/>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EAD"/>
    <w:rPr>
      <w:rFonts w:asciiTheme="majorHAnsi" w:eastAsia="Cambria" w:hAnsiTheme="majorHAnsi" w:cs="Times New Roman"/>
      <w:sz w:val="22"/>
      <w:lang w:val="en-GB" w:eastAsia="en-US"/>
    </w:rPr>
  </w:style>
  <w:style w:type="paragraph" w:styleId="Heading1">
    <w:name w:val="heading 1"/>
    <w:basedOn w:val="Normal"/>
    <w:next w:val="Normal"/>
    <w:link w:val="Heading1Char"/>
    <w:autoRedefine/>
    <w:qFormat/>
    <w:rsid w:val="0069087C"/>
    <w:pPr>
      <w:keepNext/>
      <w:suppressAutoHyphens/>
      <w:outlineLvl w:val="0"/>
    </w:pPr>
    <w:rPr>
      <w:rFonts w:ascii="Calibri" w:hAnsi="Calibri"/>
      <w:szCs w:val="22"/>
      <w:lang w:eastAsia="ar-SA"/>
    </w:rPr>
  </w:style>
  <w:style w:type="paragraph" w:styleId="Heading2">
    <w:name w:val="heading 2"/>
    <w:basedOn w:val="Normal"/>
    <w:next w:val="Normal"/>
    <w:link w:val="Heading2Char"/>
    <w:autoRedefine/>
    <w:qFormat/>
    <w:rsid w:val="00D6695F"/>
    <w:pPr>
      <w:keepNext/>
      <w:suppressAutoHyphens/>
      <w:outlineLvl w:val="1"/>
    </w:pPr>
    <w:rPr>
      <w:b/>
      <w:color w:val="4F81BD" w:themeColor="accent1"/>
      <w:sz w:val="28"/>
      <w:szCs w:val="28"/>
      <w:lang w:eastAsia="ar-SA"/>
    </w:rPr>
  </w:style>
  <w:style w:type="paragraph" w:styleId="Heading3">
    <w:name w:val="heading 3"/>
    <w:basedOn w:val="Normal"/>
    <w:next w:val="Normal"/>
    <w:link w:val="Heading3Char"/>
    <w:autoRedefine/>
    <w:unhideWhenUsed/>
    <w:qFormat/>
    <w:rsid w:val="00853CAB"/>
    <w:pPr>
      <w:keepNext/>
      <w:suppressAutoHyphens/>
      <w:spacing w:before="120"/>
      <w:outlineLvl w:val="2"/>
    </w:pPr>
    <w:rPr>
      <w:rFonts w:eastAsia="MS Gothic"/>
      <w:b/>
      <w:color w:val="4F81BD" w:themeColor="accent1"/>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C22"/>
    <w:rPr>
      <w:rFonts w:ascii="Lucida Grande" w:hAnsi="Lucida Grande" w:cs="Lucida Grande"/>
      <w:sz w:val="18"/>
      <w:szCs w:val="18"/>
    </w:rPr>
  </w:style>
  <w:style w:type="character" w:customStyle="1" w:styleId="TextedebullesCar">
    <w:name w:val="Texte de bulles Car"/>
    <w:basedOn w:val="DefaultParagraphFont"/>
    <w:uiPriority w:val="99"/>
    <w:semiHidden/>
    <w:rsid w:val="00BF3F33"/>
    <w:rPr>
      <w:rFonts w:ascii="Lucida Grande" w:hAnsi="Lucida Grande" w:cs="Lucida Grande"/>
      <w:sz w:val="18"/>
      <w:szCs w:val="18"/>
    </w:rPr>
  </w:style>
  <w:style w:type="character" w:customStyle="1" w:styleId="Heading1Char">
    <w:name w:val="Heading 1 Char"/>
    <w:basedOn w:val="DefaultParagraphFont"/>
    <w:link w:val="Heading1"/>
    <w:rsid w:val="0069087C"/>
    <w:rPr>
      <w:rFonts w:ascii="Calibri" w:eastAsia="Cambria" w:hAnsi="Calibri" w:cs="Times New Roman"/>
      <w:sz w:val="22"/>
      <w:szCs w:val="22"/>
      <w:lang w:val="en-GB" w:eastAsia="ar-SA"/>
    </w:rPr>
  </w:style>
  <w:style w:type="character" w:customStyle="1" w:styleId="Heading2Char">
    <w:name w:val="Heading 2 Char"/>
    <w:basedOn w:val="DefaultParagraphFont"/>
    <w:link w:val="Heading2"/>
    <w:rsid w:val="00D6695F"/>
    <w:rPr>
      <w:rFonts w:asciiTheme="majorHAnsi" w:eastAsia="Cambria" w:hAnsiTheme="majorHAnsi" w:cs="Times New Roman"/>
      <w:b/>
      <w:color w:val="4F81BD" w:themeColor="accent1"/>
      <w:sz w:val="28"/>
      <w:szCs w:val="28"/>
      <w:lang w:val="en-GB" w:eastAsia="ar-SA"/>
    </w:rPr>
  </w:style>
  <w:style w:type="character" w:customStyle="1" w:styleId="BalloonTextChar">
    <w:name w:val="Balloon Text Char"/>
    <w:basedOn w:val="DefaultParagraphFont"/>
    <w:link w:val="BalloonText"/>
    <w:uiPriority w:val="99"/>
    <w:semiHidden/>
    <w:rsid w:val="00950C22"/>
    <w:rPr>
      <w:rFonts w:ascii="Lucida Grande" w:eastAsia="Times New Roman" w:hAnsi="Lucida Grande" w:cs="Lucida Grande"/>
      <w:bCs/>
      <w:kern w:val="32"/>
      <w:sz w:val="18"/>
      <w:szCs w:val="18"/>
      <w:lang w:val="en-GB" w:eastAsia="en-GB"/>
    </w:rPr>
  </w:style>
  <w:style w:type="character" w:customStyle="1" w:styleId="Heading3Char">
    <w:name w:val="Heading 3 Char"/>
    <w:link w:val="Heading3"/>
    <w:rsid w:val="00853CAB"/>
    <w:rPr>
      <w:rFonts w:asciiTheme="majorHAnsi" w:eastAsia="MS Gothic" w:hAnsiTheme="majorHAnsi" w:cs="Times New Roman"/>
      <w:b/>
      <w:color w:val="4F81BD" w:themeColor="accent1"/>
      <w:sz w:val="28"/>
      <w:szCs w:val="28"/>
      <w:lang w:val="en-GB" w:eastAsia="ar-SA"/>
    </w:rPr>
  </w:style>
  <w:style w:type="character" w:styleId="FootnoteReference">
    <w:name w:val="footnote reference"/>
    <w:basedOn w:val="DefaultParagraphFont"/>
    <w:uiPriority w:val="99"/>
    <w:unhideWhenUsed/>
    <w:qFormat/>
    <w:rsid w:val="007B5848"/>
    <w:rPr>
      <w:rFonts w:ascii="Calibri" w:hAnsi="Calibri"/>
      <w:sz w:val="18"/>
      <w:vertAlign w:val="superscript"/>
    </w:rPr>
  </w:style>
  <w:style w:type="paragraph" w:styleId="FootnoteText">
    <w:name w:val="footnote text"/>
    <w:basedOn w:val="Normal"/>
    <w:link w:val="FootnoteTextChar"/>
    <w:autoRedefine/>
    <w:uiPriority w:val="99"/>
    <w:unhideWhenUsed/>
    <w:qFormat/>
    <w:rsid w:val="005C7575"/>
    <w:rPr>
      <w:sz w:val="20"/>
    </w:rPr>
  </w:style>
  <w:style w:type="character" w:customStyle="1" w:styleId="FootnoteTextChar">
    <w:name w:val="Footnote Text Char"/>
    <w:basedOn w:val="DefaultParagraphFont"/>
    <w:link w:val="FootnoteText"/>
    <w:uiPriority w:val="99"/>
    <w:rsid w:val="005C7575"/>
    <w:rPr>
      <w:rFonts w:ascii="Calibri" w:eastAsiaTheme="minorHAnsi" w:hAnsi="Calibri"/>
      <w:sz w:val="20"/>
      <w:lang w:val="en-GB" w:eastAsia="en-US"/>
    </w:rPr>
  </w:style>
  <w:style w:type="paragraph" w:styleId="Title">
    <w:name w:val="Title"/>
    <w:basedOn w:val="Normal"/>
    <w:next w:val="Normal"/>
    <w:link w:val="TitleChar"/>
    <w:uiPriority w:val="10"/>
    <w:qFormat/>
    <w:rsid w:val="001C5ED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5ED1"/>
    <w:rPr>
      <w:rFonts w:asciiTheme="majorHAnsi" w:eastAsiaTheme="majorEastAsia" w:hAnsiTheme="majorHAnsi" w:cstheme="majorBidi"/>
      <w:color w:val="17365D" w:themeColor="text2" w:themeShade="BF"/>
      <w:spacing w:val="5"/>
      <w:kern w:val="28"/>
      <w:sz w:val="52"/>
      <w:szCs w:val="52"/>
      <w:lang w:val="en-GB" w:eastAsia="en-US"/>
    </w:rPr>
  </w:style>
  <w:style w:type="character" w:styleId="Strong">
    <w:name w:val="Strong"/>
    <w:basedOn w:val="DefaultParagraphFont"/>
    <w:qFormat/>
    <w:rsid w:val="001C5ED1"/>
    <w:rPr>
      <w:b/>
      <w:bCs/>
    </w:rPr>
  </w:style>
  <w:style w:type="character" w:customStyle="1" w:styleId="hps">
    <w:name w:val="hps"/>
    <w:basedOn w:val="DefaultParagraphFont"/>
    <w:rsid w:val="001C5ED1"/>
  </w:style>
  <w:style w:type="paragraph" w:styleId="Subtitle">
    <w:name w:val="Subtitle"/>
    <w:basedOn w:val="Normal"/>
    <w:next w:val="Normal"/>
    <w:link w:val="SubtitleChar"/>
    <w:uiPriority w:val="11"/>
    <w:qFormat/>
    <w:rsid w:val="001C5ED1"/>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1C5ED1"/>
    <w:rPr>
      <w:rFonts w:asciiTheme="majorHAnsi" w:eastAsiaTheme="majorEastAsia" w:hAnsiTheme="majorHAnsi" w:cstheme="majorBidi"/>
      <w:i/>
      <w:iCs/>
      <w:color w:val="4F81BD" w:themeColor="accent1"/>
      <w:spacing w:val="15"/>
      <w:lang w:val="en-GB" w:eastAsia="en-US"/>
    </w:rPr>
  </w:style>
  <w:style w:type="paragraph" w:customStyle="1" w:styleId="Default">
    <w:name w:val="Default"/>
    <w:rsid w:val="00497947"/>
    <w:pPr>
      <w:widowControl w:val="0"/>
      <w:autoSpaceDE w:val="0"/>
      <w:autoSpaceDN w:val="0"/>
      <w:adjustRightInd w:val="0"/>
    </w:pPr>
    <w:rPr>
      <w:rFonts w:ascii="Adobe Garamond Pro" w:hAnsi="Adobe Garamond Pro" w:cs="Adobe Garamond Pro"/>
      <w:color w:val="000000"/>
      <w:lang w:eastAsia="en-US"/>
    </w:rPr>
  </w:style>
  <w:style w:type="paragraph" w:styleId="ListParagraph">
    <w:name w:val="List Paragraph"/>
    <w:basedOn w:val="Normal"/>
    <w:uiPriority w:val="34"/>
    <w:qFormat/>
    <w:rsid w:val="00497947"/>
    <w:pPr>
      <w:ind w:left="720"/>
      <w:contextualSpacing/>
    </w:pPr>
  </w:style>
  <w:style w:type="table" w:styleId="TableGrid">
    <w:name w:val="Table Grid"/>
    <w:basedOn w:val="TableNormal"/>
    <w:uiPriority w:val="59"/>
    <w:rsid w:val="00497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F7021"/>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character" w:styleId="IntenseReference">
    <w:name w:val="Intense Reference"/>
    <w:basedOn w:val="DefaultParagraphFont"/>
    <w:uiPriority w:val="32"/>
    <w:qFormat/>
    <w:rsid w:val="00DE12BD"/>
    <w:rPr>
      <w:b/>
      <w:bCs/>
      <w:smallCaps/>
      <w:color w:val="C0504D" w:themeColor="accent2"/>
      <w:spacing w:val="5"/>
      <w:u w:val="single"/>
    </w:rPr>
  </w:style>
  <w:style w:type="character" w:styleId="Hyperlink">
    <w:name w:val="Hyperlink"/>
    <w:basedOn w:val="DefaultParagraphFont"/>
    <w:uiPriority w:val="99"/>
    <w:unhideWhenUsed/>
    <w:rsid w:val="00A66626"/>
    <w:rPr>
      <w:color w:val="0000FF" w:themeColor="hyperlink"/>
      <w:u w:val="single"/>
    </w:rPr>
  </w:style>
  <w:style w:type="character" w:styleId="Emphasis">
    <w:name w:val="Emphasis"/>
    <w:basedOn w:val="DefaultParagraphFont"/>
    <w:uiPriority w:val="20"/>
    <w:qFormat/>
    <w:rsid w:val="004536FF"/>
    <w:rPr>
      <w:i/>
      <w:iCs/>
    </w:rPr>
  </w:style>
  <w:style w:type="paragraph" w:styleId="IntenseQuote">
    <w:name w:val="Intense Quote"/>
    <w:basedOn w:val="Normal"/>
    <w:next w:val="Normal"/>
    <w:link w:val="IntenseQuoteChar"/>
    <w:uiPriority w:val="30"/>
    <w:qFormat/>
    <w:rsid w:val="004536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36FF"/>
    <w:rPr>
      <w:rFonts w:asciiTheme="majorHAnsi" w:eastAsia="Cambria" w:hAnsiTheme="majorHAnsi" w:cs="Times New Roman"/>
      <w:b/>
      <w:bCs/>
      <w:i/>
      <w:iCs/>
      <w:color w:val="4F81BD" w:themeColor="accent1"/>
      <w:sz w:val="22"/>
      <w:lang w:val="en-GB" w:eastAsia="en-US"/>
    </w:rPr>
  </w:style>
  <w:style w:type="character" w:styleId="SubtleReference">
    <w:name w:val="Subtle Reference"/>
    <w:basedOn w:val="DefaultParagraphFont"/>
    <w:uiPriority w:val="31"/>
    <w:qFormat/>
    <w:rsid w:val="004536FF"/>
    <w:rPr>
      <w:smallCaps/>
      <w:color w:val="C0504D" w:themeColor="accent2"/>
      <w:u w:val="single"/>
    </w:rPr>
  </w:style>
  <w:style w:type="paragraph" w:customStyle="1" w:styleId="TableStyle2">
    <w:name w:val="Table Style 2"/>
    <w:rsid w:val="00043E4E"/>
    <w:pPr>
      <w:pBdr>
        <w:top w:val="nil"/>
        <w:left w:val="nil"/>
        <w:bottom w:val="nil"/>
        <w:right w:val="nil"/>
        <w:between w:val="nil"/>
        <w:bar w:val="nil"/>
      </w:pBdr>
    </w:pPr>
    <w:rPr>
      <w:rFonts w:ascii="Helvetica" w:eastAsia="Helvetica" w:hAnsi="Helvetica" w:cs="Helvetica"/>
      <w:color w:val="000000"/>
      <w:sz w:val="20"/>
      <w:szCs w:val="20"/>
      <w:bdr w:val="nil"/>
      <w:lang w:val="en-GB" w:eastAsia="en-US"/>
    </w:rPr>
  </w:style>
  <w:style w:type="character" w:styleId="CommentReference">
    <w:name w:val="annotation reference"/>
    <w:basedOn w:val="DefaultParagraphFont"/>
    <w:uiPriority w:val="99"/>
    <w:semiHidden/>
    <w:unhideWhenUsed/>
    <w:rsid w:val="00DF3332"/>
    <w:rPr>
      <w:sz w:val="18"/>
      <w:szCs w:val="18"/>
    </w:rPr>
  </w:style>
  <w:style w:type="paragraph" w:styleId="CommentText">
    <w:name w:val="annotation text"/>
    <w:basedOn w:val="Normal"/>
    <w:link w:val="CommentTextChar"/>
    <w:uiPriority w:val="99"/>
    <w:semiHidden/>
    <w:unhideWhenUsed/>
    <w:rsid w:val="00DF3332"/>
    <w:rPr>
      <w:sz w:val="24"/>
    </w:rPr>
  </w:style>
  <w:style w:type="character" w:customStyle="1" w:styleId="CommentTextChar">
    <w:name w:val="Comment Text Char"/>
    <w:basedOn w:val="DefaultParagraphFont"/>
    <w:link w:val="CommentText"/>
    <w:uiPriority w:val="99"/>
    <w:semiHidden/>
    <w:rsid w:val="00DF3332"/>
    <w:rPr>
      <w:rFonts w:asciiTheme="majorHAnsi" w:eastAsia="Cambria" w:hAnsiTheme="majorHAnsi" w:cs="Times New Roman"/>
      <w:lang w:val="en-GB" w:eastAsia="en-US"/>
    </w:rPr>
  </w:style>
  <w:style w:type="paragraph" w:styleId="CommentSubject">
    <w:name w:val="annotation subject"/>
    <w:basedOn w:val="CommentText"/>
    <w:next w:val="CommentText"/>
    <w:link w:val="CommentSubjectChar"/>
    <w:uiPriority w:val="99"/>
    <w:semiHidden/>
    <w:unhideWhenUsed/>
    <w:rsid w:val="00DF3332"/>
    <w:rPr>
      <w:b/>
      <w:bCs/>
      <w:sz w:val="20"/>
      <w:szCs w:val="20"/>
    </w:rPr>
  </w:style>
  <w:style w:type="character" w:customStyle="1" w:styleId="CommentSubjectChar">
    <w:name w:val="Comment Subject Char"/>
    <w:basedOn w:val="CommentTextChar"/>
    <w:link w:val="CommentSubject"/>
    <w:uiPriority w:val="99"/>
    <w:semiHidden/>
    <w:rsid w:val="00DF3332"/>
    <w:rPr>
      <w:rFonts w:asciiTheme="majorHAnsi" w:eastAsia="Cambria" w:hAnsiTheme="majorHAnsi" w:cs="Times New Roman"/>
      <w:b/>
      <w:bCs/>
      <w:sz w:val="20"/>
      <w:szCs w:val="20"/>
      <w:lang w:val="en-GB" w:eastAsia="en-US"/>
    </w:rPr>
  </w:style>
  <w:style w:type="paragraph" w:styleId="Revision">
    <w:name w:val="Revision"/>
    <w:hidden/>
    <w:uiPriority w:val="99"/>
    <w:semiHidden/>
    <w:rsid w:val="0089445E"/>
    <w:rPr>
      <w:rFonts w:asciiTheme="majorHAnsi" w:eastAsia="Cambria" w:hAnsiTheme="majorHAnsi" w:cs="Times New Roman"/>
      <w:sz w:val="22"/>
      <w:lang w:val="en-GB" w:eastAsia="en-US"/>
    </w:rPr>
  </w:style>
  <w:style w:type="paragraph" w:styleId="NoSpacing">
    <w:name w:val="No Spacing"/>
    <w:uiPriority w:val="1"/>
    <w:qFormat/>
    <w:rsid w:val="00CC79F1"/>
    <w:rPr>
      <w:rFonts w:ascii="Times New Roman" w:eastAsiaTheme="minorHAnsi" w:hAnsi="Times New Roman"/>
      <w:szCs w:val="22"/>
      <w:lang w:eastAsia="en-US"/>
    </w:rPr>
  </w:style>
  <w:style w:type="table" w:customStyle="1" w:styleId="TableGrid1">
    <w:name w:val="Table Grid1"/>
    <w:basedOn w:val="TableNormal"/>
    <w:next w:val="TableGrid"/>
    <w:uiPriority w:val="59"/>
    <w:rsid w:val="00954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54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4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0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57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57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55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7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34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A0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A0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06BBF"/>
    <w:rPr>
      <w:rFonts w:ascii="Calibri" w:eastAsiaTheme="minorHAnsi" w:hAnsi="Calibri" w:cs="Consolas"/>
      <w:szCs w:val="21"/>
    </w:rPr>
  </w:style>
  <w:style w:type="character" w:customStyle="1" w:styleId="PlainTextChar">
    <w:name w:val="Plain Text Char"/>
    <w:basedOn w:val="DefaultParagraphFont"/>
    <w:link w:val="PlainText"/>
    <w:uiPriority w:val="99"/>
    <w:rsid w:val="00606BBF"/>
    <w:rPr>
      <w:rFonts w:ascii="Calibri" w:eastAsiaTheme="minorHAnsi" w:hAnsi="Calibri" w:cs="Consolas"/>
      <w:sz w:val="22"/>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69">
      <w:bodyDiv w:val="1"/>
      <w:marLeft w:val="0"/>
      <w:marRight w:val="0"/>
      <w:marTop w:val="0"/>
      <w:marBottom w:val="0"/>
      <w:divBdr>
        <w:top w:val="none" w:sz="0" w:space="0" w:color="auto"/>
        <w:left w:val="none" w:sz="0" w:space="0" w:color="auto"/>
        <w:bottom w:val="none" w:sz="0" w:space="0" w:color="auto"/>
        <w:right w:val="none" w:sz="0" w:space="0" w:color="auto"/>
      </w:divBdr>
    </w:div>
    <w:div w:id="6642354">
      <w:bodyDiv w:val="1"/>
      <w:marLeft w:val="0"/>
      <w:marRight w:val="0"/>
      <w:marTop w:val="0"/>
      <w:marBottom w:val="0"/>
      <w:divBdr>
        <w:top w:val="none" w:sz="0" w:space="0" w:color="auto"/>
        <w:left w:val="none" w:sz="0" w:space="0" w:color="auto"/>
        <w:bottom w:val="none" w:sz="0" w:space="0" w:color="auto"/>
        <w:right w:val="none" w:sz="0" w:space="0" w:color="auto"/>
      </w:divBdr>
    </w:div>
    <w:div w:id="13922659">
      <w:bodyDiv w:val="1"/>
      <w:marLeft w:val="0"/>
      <w:marRight w:val="0"/>
      <w:marTop w:val="0"/>
      <w:marBottom w:val="0"/>
      <w:divBdr>
        <w:top w:val="none" w:sz="0" w:space="0" w:color="auto"/>
        <w:left w:val="none" w:sz="0" w:space="0" w:color="auto"/>
        <w:bottom w:val="none" w:sz="0" w:space="0" w:color="auto"/>
        <w:right w:val="none" w:sz="0" w:space="0" w:color="auto"/>
      </w:divBdr>
    </w:div>
    <w:div w:id="18750135">
      <w:bodyDiv w:val="1"/>
      <w:marLeft w:val="0"/>
      <w:marRight w:val="0"/>
      <w:marTop w:val="0"/>
      <w:marBottom w:val="0"/>
      <w:divBdr>
        <w:top w:val="none" w:sz="0" w:space="0" w:color="auto"/>
        <w:left w:val="none" w:sz="0" w:space="0" w:color="auto"/>
        <w:bottom w:val="none" w:sz="0" w:space="0" w:color="auto"/>
        <w:right w:val="none" w:sz="0" w:space="0" w:color="auto"/>
      </w:divBdr>
    </w:div>
    <w:div w:id="25370285">
      <w:bodyDiv w:val="1"/>
      <w:marLeft w:val="0"/>
      <w:marRight w:val="0"/>
      <w:marTop w:val="0"/>
      <w:marBottom w:val="0"/>
      <w:divBdr>
        <w:top w:val="none" w:sz="0" w:space="0" w:color="auto"/>
        <w:left w:val="none" w:sz="0" w:space="0" w:color="auto"/>
        <w:bottom w:val="none" w:sz="0" w:space="0" w:color="auto"/>
        <w:right w:val="none" w:sz="0" w:space="0" w:color="auto"/>
      </w:divBdr>
    </w:div>
    <w:div w:id="28916173">
      <w:bodyDiv w:val="1"/>
      <w:marLeft w:val="0"/>
      <w:marRight w:val="0"/>
      <w:marTop w:val="0"/>
      <w:marBottom w:val="0"/>
      <w:divBdr>
        <w:top w:val="none" w:sz="0" w:space="0" w:color="auto"/>
        <w:left w:val="none" w:sz="0" w:space="0" w:color="auto"/>
        <w:bottom w:val="none" w:sz="0" w:space="0" w:color="auto"/>
        <w:right w:val="none" w:sz="0" w:space="0" w:color="auto"/>
      </w:divBdr>
    </w:div>
    <w:div w:id="65342326">
      <w:bodyDiv w:val="1"/>
      <w:marLeft w:val="0"/>
      <w:marRight w:val="0"/>
      <w:marTop w:val="0"/>
      <w:marBottom w:val="0"/>
      <w:divBdr>
        <w:top w:val="none" w:sz="0" w:space="0" w:color="auto"/>
        <w:left w:val="none" w:sz="0" w:space="0" w:color="auto"/>
        <w:bottom w:val="none" w:sz="0" w:space="0" w:color="auto"/>
        <w:right w:val="none" w:sz="0" w:space="0" w:color="auto"/>
      </w:divBdr>
    </w:div>
    <w:div w:id="76681306">
      <w:bodyDiv w:val="1"/>
      <w:marLeft w:val="0"/>
      <w:marRight w:val="0"/>
      <w:marTop w:val="0"/>
      <w:marBottom w:val="0"/>
      <w:divBdr>
        <w:top w:val="none" w:sz="0" w:space="0" w:color="auto"/>
        <w:left w:val="none" w:sz="0" w:space="0" w:color="auto"/>
        <w:bottom w:val="none" w:sz="0" w:space="0" w:color="auto"/>
        <w:right w:val="none" w:sz="0" w:space="0" w:color="auto"/>
      </w:divBdr>
    </w:div>
    <w:div w:id="95491086">
      <w:bodyDiv w:val="1"/>
      <w:marLeft w:val="0"/>
      <w:marRight w:val="0"/>
      <w:marTop w:val="0"/>
      <w:marBottom w:val="0"/>
      <w:divBdr>
        <w:top w:val="none" w:sz="0" w:space="0" w:color="auto"/>
        <w:left w:val="none" w:sz="0" w:space="0" w:color="auto"/>
        <w:bottom w:val="none" w:sz="0" w:space="0" w:color="auto"/>
        <w:right w:val="none" w:sz="0" w:space="0" w:color="auto"/>
      </w:divBdr>
    </w:div>
    <w:div w:id="104348036">
      <w:bodyDiv w:val="1"/>
      <w:marLeft w:val="0"/>
      <w:marRight w:val="0"/>
      <w:marTop w:val="0"/>
      <w:marBottom w:val="0"/>
      <w:divBdr>
        <w:top w:val="none" w:sz="0" w:space="0" w:color="auto"/>
        <w:left w:val="none" w:sz="0" w:space="0" w:color="auto"/>
        <w:bottom w:val="none" w:sz="0" w:space="0" w:color="auto"/>
        <w:right w:val="none" w:sz="0" w:space="0" w:color="auto"/>
      </w:divBdr>
    </w:div>
    <w:div w:id="118576331">
      <w:bodyDiv w:val="1"/>
      <w:marLeft w:val="0"/>
      <w:marRight w:val="0"/>
      <w:marTop w:val="0"/>
      <w:marBottom w:val="0"/>
      <w:divBdr>
        <w:top w:val="none" w:sz="0" w:space="0" w:color="auto"/>
        <w:left w:val="none" w:sz="0" w:space="0" w:color="auto"/>
        <w:bottom w:val="none" w:sz="0" w:space="0" w:color="auto"/>
        <w:right w:val="none" w:sz="0" w:space="0" w:color="auto"/>
      </w:divBdr>
    </w:div>
    <w:div w:id="137109611">
      <w:bodyDiv w:val="1"/>
      <w:marLeft w:val="0"/>
      <w:marRight w:val="0"/>
      <w:marTop w:val="0"/>
      <w:marBottom w:val="0"/>
      <w:divBdr>
        <w:top w:val="none" w:sz="0" w:space="0" w:color="auto"/>
        <w:left w:val="none" w:sz="0" w:space="0" w:color="auto"/>
        <w:bottom w:val="none" w:sz="0" w:space="0" w:color="auto"/>
        <w:right w:val="none" w:sz="0" w:space="0" w:color="auto"/>
      </w:divBdr>
    </w:div>
    <w:div w:id="170295033">
      <w:bodyDiv w:val="1"/>
      <w:marLeft w:val="0"/>
      <w:marRight w:val="0"/>
      <w:marTop w:val="0"/>
      <w:marBottom w:val="0"/>
      <w:divBdr>
        <w:top w:val="none" w:sz="0" w:space="0" w:color="auto"/>
        <w:left w:val="none" w:sz="0" w:space="0" w:color="auto"/>
        <w:bottom w:val="none" w:sz="0" w:space="0" w:color="auto"/>
        <w:right w:val="none" w:sz="0" w:space="0" w:color="auto"/>
      </w:divBdr>
    </w:div>
    <w:div w:id="178810481">
      <w:bodyDiv w:val="1"/>
      <w:marLeft w:val="0"/>
      <w:marRight w:val="0"/>
      <w:marTop w:val="0"/>
      <w:marBottom w:val="0"/>
      <w:divBdr>
        <w:top w:val="none" w:sz="0" w:space="0" w:color="auto"/>
        <w:left w:val="none" w:sz="0" w:space="0" w:color="auto"/>
        <w:bottom w:val="none" w:sz="0" w:space="0" w:color="auto"/>
        <w:right w:val="none" w:sz="0" w:space="0" w:color="auto"/>
      </w:divBdr>
    </w:div>
    <w:div w:id="187066583">
      <w:bodyDiv w:val="1"/>
      <w:marLeft w:val="0"/>
      <w:marRight w:val="0"/>
      <w:marTop w:val="0"/>
      <w:marBottom w:val="0"/>
      <w:divBdr>
        <w:top w:val="none" w:sz="0" w:space="0" w:color="auto"/>
        <w:left w:val="none" w:sz="0" w:space="0" w:color="auto"/>
        <w:bottom w:val="none" w:sz="0" w:space="0" w:color="auto"/>
        <w:right w:val="none" w:sz="0" w:space="0" w:color="auto"/>
      </w:divBdr>
    </w:div>
    <w:div w:id="188419089">
      <w:bodyDiv w:val="1"/>
      <w:marLeft w:val="0"/>
      <w:marRight w:val="0"/>
      <w:marTop w:val="0"/>
      <w:marBottom w:val="0"/>
      <w:divBdr>
        <w:top w:val="none" w:sz="0" w:space="0" w:color="auto"/>
        <w:left w:val="none" w:sz="0" w:space="0" w:color="auto"/>
        <w:bottom w:val="none" w:sz="0" w:space="0" w:color="auto"/>
        <w:right w:val="none" w:sz="0" w:space="0" w:color="auto"/>
      </w:divBdr>
    </w:div>
    <w:div w:id="197622830">
      <w:bodyDiv w:val="1"/>
      <w:marLeft w:val="0"/>
      <w:marRight w:val="0"/>
      <w:marTop w:val="0"/>
      <w:marBottom w:val="0"/>
      <w:divBdr>
        <w:top w:val="none" w:sz="0" w:space="0" w:color="auto"/>
        <w:left w:val="none" w:sz="0" w:space="0" w:color="auto"/>
        <w:bottom w:val="none" w:sz="0" w:space="0" w:color="auto"/>
        <w:right w:val="none" w:sz="0" w:space="0" w:color="auto"/>
      </w:divBdr>
    </w:div>
    <w:div w:id="207685391">
      <w:bodyDiv w:val="1"/>
      <w:marLeft w:val="0"/>
      <w:marRight w:val="0"/>
      <w:marTop w:val="0"/>
      <w:marBottom w:val="0"/>
      <w:divBdr>
        <w:top w:val="none" w:sz="0" w:space="0" w:color="auto"/>
        <w:left w:val="none" w:sz="0" w:space="0" w:color="auto"/>
        <w:bottom w:val="none" w:sz="0" w:space="0" w:color="auto"/>
        <w:right w:val="none" w:sz="0" w:space="0" w:color="auto"/>
      </w:divBdr>
    </w:div>
    <w:div w:id="220598508">
      <w:bodyDiv w:val="1"/>
      <w:marLeft w:val="0"/>
      <w:marRight w:val="0"/>
      <w:marTop w:val="0"/>
      <w:marBottom w:val="0"/>
      <w:divBdr>
        <w:top w:val="none" w:sz="0" w:space="0" w:color="auto"/>
        <w:left w:val="none" w:sz="0" w:space="0" w:color="auto"/>
        <w:bottom w:val="none" w:sz="0" w:space="0" w:color="auto"/>
        <w:right w:val="none" w:sz="0" w:space="0" w:color="auto"/>
      </w:divBdr>
    </w:div>
    <w:div w:id="225075293">
      <w:bodyDiv w:val="1"/>
      <w:marLeft w:val="0"/>
      <w:marRight w:val="0"/>
      <w:marTop w:val="0"/>
      <w:marBottom w:val="0"/>
      <w:divBdr>
        <w:top w:val="none" w:sz="0" w:space="0" w:color="auto"/>
        <w:left w:val="none" w:sz="0" w:space="0" w:color="auto"/>
        <w:bottom w:val="none" w:sz="0" w:space="0" w:color="auto"/>
        <w:right w:val="none" w:sz="0" w:space="0" w:color="auto"/>
      </w:divBdr>
    </w:div>
    <w:div w:id="230114638">
      <w:bodyDiv w:val="1"/>
      <w:marLeft w:val="0"/>
      <w:marRight w:val="0"/>
      <w:marTop w:val="0"/>
      <w:marBottom w:val="0"/>
      <w:divBdr>
        <w:top w:val="none" w:sz="0" w:space="0" w:color="auto"/>
        <w:left w:val="none" w:sz="0" w:space="0" w:color="auto"/>
        <w:bottom w:val="none" w:sz="0" w:space="0" w:color="auto"/>
        <w:right w:val="none" w:sz="0" w:space="0" w:color="auto"/>
      </w:divBdr>
    </w:div>
    <w:div w:id="231890950">
      <w:bodyDiv w:val="1"/>
      <w:marLeft w:val="0"/>
      <w:marRight w:val="0"/>
      <w:marTop w:val="0"/>
      <w:marBottom w:val="0"/>
      <w:divBdr>
        <w:top w:val="none" w:sz="0" w:space="0" w:color="auto"/>
        <w:left w:val="none" w:sz="0" w:space="0" w:color="auto"/>
        <w:bottom w:val="none" w:sz="0" w:space="0" w:color="auto"/>
        <w:right w:val="none" w:sz="0" w:space="0" w:color="auto"/>
      </w:divBdr>
    </w:div>
    <w:div w:id="241260220">
      <w:bodyDiv w:val="1"/>
      <w:marLeft w:val="0"/>
      <w:marRight w:val="0"/>
      <w:marTop w:val="0"/>
      <w:marBottom w:val="0"/>
      <w:divBdr>
        <w:top w:val="none" w:sz="0" w:space="0" w:color="auto"/>
        <w:left w:val="none" w:sz="0" w:space="0" w:color="auto"/>
        <w:bottom w:val="none" w:sz="0" w:space="0" w:color="auto"/>
        <w:right w:val="none" w:sz="0" w:space="0" w:color="auto"/>
      </w:divBdr>
    </w:div>
    <w:div w:id="243422341">
      <w:bodyDiv w:val="1"/>
      <w:marLeft w:val="0"/>
      <w:marRight w:val="0"/>
      <w:marTop w:val="0"/>
      <w:marBottom w:val="0"/>
      <w:divBdr>
        <w:top w:val="none" w:sz="0" w:space="0" w:color="auto"/>
        <w:left w:val="none" w:sz="0" w:space="0" w:color="auto"/>
        <w:bottom w:val="none" w:sz="0" w:space="0" w:color="auto"/>
        <w:right w:val="none" w:sz="0" w:space="0" w:color="auto"/>
      </w:divBdr>
    </w:div>
    <w:div w:id="246381136">
      <w:bodyDiv w:val="1"/>
      <w:marLeft w:val="0"/>
      <w:marRight w:val="0"/>
      <w:marTop w:val="0"/>
      <w:marBottom w:val="0"/>
      <w:divBdr>
        <w:top w:val="none" w:sz="0" w:space="0" w:color="auto"/>
        <w:left w:val="none" w:sz="0" w:space="0" w:color="auto"/>
        <w:bottom w:val="none" w:sz="0" w:space="0" w:color="auto"/>
        <w:right w:val="none" w:sz="0" w:space="0" w:color="auto"/>
      </w:divBdr>
    </w:div>
    <w:div w:id="246889281">
      <w:bodyDiv w:val="1"/>
      <w:marLeft w:val="0"/>
      <w:marRight w:val="0"/>
      <w:marTop w:val="0"/>
      <w:marBottom w:val="0"/>
      <w:divBdr>
        <w:top w:val="none" w:sz="0" w:space="0" w:color="auto"/>
        <w:left w:val="none" w:sz="0" w:space="0" w:color="auto"/>
        <w:bottom w:val="none" w:sz="0" w:space="0" w:color="auto"/>
        <w:right w:val="none" w:sz="0" w:space="0" w:color="auto"/>
      </w:divBdr>
    </w:div>
    <w:div w:id="247083997">
      <w:bodyDiv w:val="1"/>
      <w:marLeft w:val="0"/>
      <w:marRight w:val="0"/>
      <w:marTop w:val="0"/>
      <w:marBottom w:val="0"/>
      <w:divBdr>
        <w:top w:val="none" w:sz="0" w:space="0" w:color="auto"/>
        <w:left w:val="none" w:sz="0" w:space="0" w:color="auto"/>
        <w:bottom w:val="none" w:sz="0" w:space="0" w:color="auto"/>
        <w:right w:val="none" w:sz="0" w:space="0" w:color="auto"/>
      </w:divBdr>
    </w:div>
    <w:div w:id="251545801">
      <w:bodyDiv w:val="1"/>
      <w:marLeft w:val="0"/>
      <w:marRight w:val="0"/>
      <w:marTop w:val="0"/>
      <w:marBottom w:val="0"/>
      <w:divBdr>
        <w:top w:val="none" w:sz="0" w:space="0" w:color="auto"/>
        <w:left w:val="none" w:sz="0" w:space="0" w:color="auto"/>
        <w:bottom w:val="none" w:sz="0" w:space="0" w:color="auto"/>
        <w:right w:val="none" w:sz="0" w:space="0" w:color="auto"/>
      </w:divBdr>
    </w:div>
    <w:div w:id="267129723">
      <w:bodyDiv w:val="1"/>
      <w:marLeft w:val="0"/>
      <w:marRight w:val="0"/>
      <w:marTop w:val="0"/>
      <w:marBottom w:val="0"/>
      <w:divBdr>
        <w:top w:val="none" w:sz="0" w:space="0" w:color="auto"/>
        <w:left w:val="none" w:sz="0" w:space="0" w:color="auto"/>
        <w:bottom w:val="none" w:sz="0" w:space="0" w:color="auto"/>
        <w:right w:val="none" w:sz="0" w:space="0" w:color="auto"/>
      </w:divBdr>
    </w:div>
    <w:div w:id="279923197">
      <w:bodyDiv w:val="1"/>
      <w:marLeft w:val="0"/>
      <w:marRight w:val="0"/>
      <w:marTop w:val="0"/>
      <w:marBottom w:val="0"/>
      <w:divBdr>
        <w:top w:val="none" w:sz="0" w:space="0" w:color="auto"/>
        <w:left w:val="none" w:sz="0" w:space="0" w:color="auto"/>
        <w:bottom w:val="none" w:sz="0" w:space="0" w:color="auto"/>
        <w:right w:val="none" w:sz="0" w:space="0" w:color="auto"/>
      </w:divBdr>
    </w:div>
    <w:div w:id="296376618">
      <w:bodyDiv w:val="1"/>
      <w:marLeft w:val="0"/>
      <w:marRight w:val="0"/>
      <w:marTop w:val="0"/>
      <w:marBottom w:val="0"/>
      <w:divBdr>
        <w:top w:val="none" w:sz="0" w:space="0" w:color="auto"/>
        <w:left w:val="none" w:sz="0" w:space="0" w:color="auto"/>
        <w:bottom w:val="none" w:sz="0" w:space="0" w:color="auto"/>
        <w:right w:val="none" w:sz="0" w:space="0" w:color="auto"/>
      </w:divBdr>
    </w:div>
    <w:div w:id="306058382">
      <w:bodyDiv w:val="1"/>
      <w:marLeft w:val="0"/>
      <w:marRight w:val="0"/>
      <w:marTop w:val="0"/>
      <w:marBottom w:val="0"/>
      <w:divBdr>
        <w:top w:val="none" w:sz="0" w:space="0" w:color="auto"/>
        <w:left w:val="none" w:sz="0" w:space="0" w:color="auto"/>
        <w:bottom w:val="none" w:sz="0" w:space="0" w:color="auto"/>
        <w:right w:val="none" w:sz="0" w:space="0" w:color="auto"/>
      </w:divBdr>
    </w:div>
    <w:div w:id="334115410">
      <w:bodyDiv w:val="1"/>
      <w:marLeft w:val="0"/>
      <w:marRight w:val="0"/>
      <w:marTop w:val="0"/>
      <w:marBottom w:val="0"/>
      <w:divBdr>
        <w:top w:val="none" w:sz="0" w:space="0" w:color="auto"/>
        <w:left w:val="none" w:sz="0" w:space="0" w:color="auto"/>
        <w:bottom w:val="none" w:sz="0" w:space="0" w:color="auto"/>
        <w:right w:val="none" w:sz="0" w:space="0" w:color="auto"/>
      </w:divBdr>
    </w:div>
    <w:div w:id="338167980">
      <w:bodyDiv w:val="1"/>
      <w:marLeft w:val="0"/>
      <w:marRight w:val="0"/>
      <w:marTop w:val="0"/>
      <w:marBottom w:val="0"/>
      <w:divBdr>
        <w:top w:val="none" w:sz="0" w:space="0" w:color="auto"/>
        <w:left w:val="none" w:sz="0" w:space="0" w:color="auto"/>
        <w:bottom w:val="none" w:sz="0" w:space="0" w:color="auto"/>
        <w:right w:val="none" w:sz="0" w:space="0" w:color="auto"/>
      </w:divBdr>
    </w:div>
    <w:div w:id="338654514">
      <w:bodyDiv w:val="1"/>
      <w:marLeft w:val="0"/>
      <w:marRight w:val="0"/>
      <w:marTop w:val="0"/>
      <w:marBottom w:val="0"/>
      <w:divBdr>
        <w:top w:val="none" w:sz="0" w:space="0" w:color="auto"/>
        <w:left w:val="none" w:sz="0" w:space="0" w:color="auto"/>
        <w:bottom w:val="none" w:sz="0" w:space="0" w:color="auto"/>
        <w:right w:val="none" w:sz="0" w:space="0" w:color="auto"/>
      </w:divBdr>
    </w:div>
    <w:div w:id="344132227">
      <w:bodyDiv w:val="1"/>
      <w:marLeft w:val="0"/>
      <w:marRight w:val="0"/>
      <w:marTop w:val="0"/>
      <w:marBottom w:val="0"/>
      <w:divBdr>
        <w:top w:val="none" w:sz="0" w:space="0" w:color="auto"/>
        <w:left w:val="none" w:sz="0" w:space="0" w:color="auto"/>
        <w:bottom w:val="none" w:sz="0" w:space="0" w:color="auto"/>
        <w:right w:val="none" w:sz="0" w:space="0" w:color="auto"/>
      </w:divBdr>
    </w:div>
    <w:div w:id="344329665">
      <w:bodyDiv w:val="1"/>
      <w:marLeft w:val="0"/>
      <w:marRight w:val="0"/>
      <w:marTop w:val="0"/>
      <w:marBottom w:val="0"/>
      <w:divBdr>
        <w:top w:val="none" w:sz="0" w:space="0" w:color="auto"/>
        <w:left w:val="none" w:sz="0" w:space="0" w:color="auto"/>
        <w:bottom w:val="none" w:sz="0" w:space="0" w:color="auto"/>
        <w:right w:val="none" w:sz="0" w:space="0" w:color="auto"/>
      </w:divBdr>
    </w:div>
    <w:div w:id="362101636">
      <w:bodyDiv w:val="1"/>
      <w:marLeft w:val="0"/>
      <w:marRight w:val="0"/>
      <w:marTop w:val="0"/>
      <w:marBottom w:val="0"/>
      <w:divBdr>
        <w:top w:val="none" w:sz="0" w:space="0" w:color="auto"/>
        <w:left w:val="none" w:sz="0" w:space="0" w:color="auto"/>
        <w:bottom w:val="none" w:sz="0" w:space="0" w:color="auto"/>
        <w:right w:val="none" w:sz="0" w:space="0" w:color="auto"/>
      </w:divBdr>
    </w:div>
    <w:div w:id="370692455">
      <w:bodyDiv w:val="1"/>
      <w:marLeft w:val="0"/>
      <w:marRight w:val="0"/>
      <w:marTop w:val="0"/>
      <w:marBottom w:val="0"/>
      <w:divBdr>
        <w:top w:val="none" w:sz="0" w:space="0" w:color="auto"/>
        <w:left w:val="none" w:sz="0" w:space="0" w:color="auto"/>
        <w:bottom w:val="none" w:sz="0" w:space="0" w:color="auto"/>
        <w:right w:val="none" w:sz="0" w:space="0" w:color="auto"/>
      </w:divBdr>
    </w:div>
    <w:div w:id="386728918">
      <w:bodyDiv w:val="1"/>
      <w:marLeft w:val="0"/>
      <w:marRight w:val="0"/>
      <w:marTop w:val="0"/>
      <w:marBottom w:val="0"/>
      <w:divBdr>
        <w:top w:val="none" w:sz="0" w:space="0" w:color="auto"/>
        <w:left w:val="none" w:sz="0" w:space="0" w:color="auto"/>
        <w:bottom w:val="none" w:sz="0" w:space="0" w:color="auto"/>
        <w:right w:val="none" w:sz="0" w:space="0" w:color="auto"/>
      </w:divBdr>
    </w:div>
    <w:div w:id="387802135">
      <w:bodyDiv w:val="1"/>
      <w:marLeft w:val="0"/>
      <w:marRight w:val="0"/>
      <w:marTop w:val="0"/>
      <w:marBottom w:val="0"/>
      <w:divBdr>
        <w:top w:val="none" w:sz="0" w:space="0" w:color="auto"/>
        <w:left w:val="none" w:sz="0" w:space="0" w:color="auto"/>
        <w:bottom w:val="none" w:sz="0" w:space="0" w:color="auto"/>
        <w:right w:val="none" w:sz="0" w:space="0" w:color="auto"/>
      </w:divBdr>
    </w:div>
    <w:div w:id="414865987">
      <w:bodyDiv w:val="1"/>
      <w:marLeft w:val="0"/>
      <w:marRight w:val="0"/>
      <w:marTop w:val="0"/>
      <w:marBottom w:val="0"/>
      <w:divBdr>
        <w:top w:val="none" w:sz="0" w:space="0" w:color="auto"/>
        <w:left w:val="none" w:sz="0" w:space="0" w:color="auto"/>
        <w:bottom w:val="none" w:sz="0" w:space="0" w:color="auto"/>
        <w:right w:val="none" w:sz="0" w:space="0" w:color="auto"/>
      </w:divBdr>
    </w:div>
    <w:div w:id="442458610">
      <w:bodyDiv w:val="1"/>
      <w:marLeft w:val="0"/>
      <w:marRight w:val="0"/>
      <w:marTop w:val="0"/>
      <w:marBottom w:val="0"/>
      <w:divBdr>
        <w:top w:val="none" w:sz="0" w:space="0" w:color="auto"/>
        <w:left w:val="none" w:sz="0" w:space="0" w:color="auto"/>
        <w:bottom w:val="none" w:sz="0" w:space="0" w:color="auto"/>
        <w:right w:val="none" w:sz="0" w:space="0" w:color="auto"/>
      </w:divBdr>
    </w:div>
    <w:div w:id="464739157">
      <w:bodyDiv w:val="1"/>
      <w:marLeft w:val="0"/>
      <w:marRight w:val="0"/>
      <w:marTop w:val="0"/>
      <w:marBottom w:val="0"/>
      <w:divBdr>
        <w:top w:val="none" w:sz="0" w:space="0" w:color="auto"/>
        <w:left w:val="none" w:sz="0" w:space="0" w:color="auto"/>
        <w:bottom w:val="none" w:sz="0" w:space="0" w:color="auto"/>
        <w:right w:val="none" w:sz="0" w:space="0" w:color="auto"/>
      </w:divBdr>
    </w:div>
    <w:div w:id="465003630">
      <w:bodyDiv w:val="1"/>
      <w:marLeft w:val="0"/>
      <w:marRight w:val="0"/>
      <w:marTop w:val="0"/>
      <w:marBottom w:val="0"/>
      <w:divBdr>
        <w:top w:val="none" w:sz="0" w:space="0" w:color="auto"/>
        <w:left w:val="none" w:sz="0" w:space="0" w:color="auto"/>
        <w:bottom w:val="none" w:sz="0" w:space="0" w:color="auto"/>
        <w:right w:val="none" w:sz="0" w:space="0" w:color="auto"/>
      </w:divBdr>
    </w:div>
    <w:div w:id="465005062">
      <w:bodyDiv w:val="1"/>
      <w:marLeft w:val="0"/>
      <w:marRight w:val="0"/>
      <w:marTop w:val="0"/>
      <w:marBottom w:val="0"/>
      <w:divBdr>
        <w:top w:val="none" w:sz="0" w:space="0" w:color="auto"/>
        <w:left w:val="none" w:sz="0" w:space="0" w:color="auto"/>
        <w:bottom w:val="none" w:sz="0" w:space="0" w:color="auto"/>
        <w:right w:val="none" w:sz="0" w:space="0" w:color="auto"/>
      </w:divBdr>
    </w:div>
    <w:div w:id="466557334">
      <w:bodyDiv w:val="1"/>
      <w:marLeft w:val="0"/>
      <w:marRight w:val="0"/>
      <w:marTop w:val="0"/>
      <w:marBottom w:val="0"/>
      <w:divBdr>
        <w:top w:val="none" w:sz="0" w:space="0" w:color="auto"/>
        <w:left w:val="none" w:sz="0" w:space="0" w:color="auto"/>
        <w:bottom w:val="none" w:sz="0" w:space="0" w:color="auto"/>
        <w:right w:val="none" w:sz="0" w:space="0" w:color="auto"/>
      </w:divBdr>
    </w:div>
    <w:div w:id="482477710">
      <w:bodyDiv w:val="1"/>
      <w:marLeft w:val="0"/>
      <w:marRight w:val="0"/>
      <w:marTop w:val="0"/>
      <w:marBottom w:val="0"/>
      <w:divBdr>
        <w:top w:val="none" w:sz="0" w:space="0" w:color="auto"/>
        <w:left w:val="none" w:sz="0" w:space="0" w:color="auto"/>
        <w:bottom w:val="none" w:sz="0" w:space="0" w:color="auto"/>
        <w:right w:val="none" w:sz="0" w:space="0" w:color="auto"/>
      </w:divBdr>
    </w:div>
    <w:div w:id="486751329">
      <w:bodyDiv w:val="1"/>
      <w:marLeft w:val="0"/>
      <w:marRight w:val="0"/>
      <w:marTop w:val="0"/>
      <w:marBottom w:val="0"/>
      <w:divBdr>
        <w:top w:val="none" w:sz="0" w:space="0" w:color="auto"/>
        <w:left w:val="none" w:sz="0" w:space="0" w:color="auto"/>
        <w:bottom w:val="none" w:sz="0" w:space="0" w:color="auto"/>
        <w:right w:val="none" w:sz="0" w:space="0" w:color="auto"/>
      </w:divBdr>
    </w:div>
    <w:div w:id="486896601">
      <w:bodyDiv w:val="1"/>
      <w:marLeft w:val="0"/>
      <w:marRight w:val="0"/>
      <w:marTop w:val="0"/>
      <w:marBottom w:val="0"/>
      <w:divBdr>
        <w:top w:val="none" w:sz="0" w:space="0" w:color="auto"/>
        <w:left w:val="none" w:sz="0" w:space="0" w:color="auto"/>
        <w:bottom w:val="none" w:sz="0" w:space="0" w:color="auto"/>
        <w:right w:val="none" w:sz="0" w:space="0" w:color="auto"/>
      </w:divBdr>
    </w:div>
    <w:div w:id="492841515">
      <w:bodyDiv w:val="1"/>
      <w:marLeft w:val="0"/>
      <w:marRight w:val="0"/>
      <w:marTop w:val="0"/>
      <w:marBottom w:val="0"/>
      <w:divBdr>
        <w:top w:val="none" w:sz="0" w:space="0" w:color="auto"/>
        <w:left w:val="none" w:sz="0" w:space="0" w:color="auto"/>
        <w:bottom w:val="none" w:sz="0" w:space="0" w:color="auto"/>
        <w:right w:val="none" w:sz="0" w:space="0" w:color="auto"/>
      </w:divBdr>
    </w:div>
    <w:div w:id="494883358">
      <w:bodyDiv w:val="1"/>
      <w:marLeft w:val="0"/>
      <w:marRight w:val="0"/>
      <w:marTop w:val="0"/>
      <w:marBottom w:val="0"/>
      <w:divBdr>
        <w:top w:val="none" w:sz="0" w:space="0" w:color="auto"/>
        <w:left w:val="none" w:sz="0" w:space="0" w:color="auto"/>
        <w:bottom w:val="none" w:sz="0" w:space="0" w:color="auto"/>
        <w:right w:val="none" w:sz="0" w:space="0" w:color="auto"/>
      </w:divBdr>
    </w:div>
    <w:div w:id="503009731">
      <w:bodyDiv w:val="1"/>
      <w:marLeft w:val="0"/>
      <w:marRight w:val="0"/>
      <w:marTop w:val="0"/>
      <w:marBottom w:val="0"/>
      <w:divBdr>
        <w:top w:val="none" w:sz="0" w:space="0" w:color="auto"/>
        <w:left w:val="none" w:sz="0" w:space="0" w:color="auto"/>
        <w:bottom w:val="none" w:sz="0" w:space="0" w:color="auto"/>
        <w:right w:val="none" w:sz="0" w:space="0" w:color="auto"/>
      </w:divBdr>
    </w:div>
    <w:div w:id="511605307">
      <w:bodyDiv w:val="1"/>
      <w:marLeft w:val="0"/>
      <w:marRight w:val="0"/>
      <w:marTop w:val="0"/>
      <w:marBottom w:val="0"/>
      <w:divBdr>
        <w:top w:val="none" w:sz="0" w:space="0" w:color="auto"/>
        <w:left w:val="none" w:sz="0" w:space="0" w:color="auto"/>
        <w:bottom w:val="none" w:sz="0" w:space="0" w:color="auto"/>
        <w:right w:val="none" w:sz="0" w:space="0" w:color="auto"/>
      </w:divBdr>
    </w:div>
    <w:div w:id="519708634">
      <w:bodyDiv w:val="1"/>
      <w:marLeft w:val="0"/>
      <w:marRight w:val="0"/>
      <w:marTop w:val="0"/>
      <w:marBottom w:val="0"/>
      <w:divBdr>
        <w:top w:val="none" w:sz="0" w:space="0" w:color="auto"/>
        <w:left w:val="none" w:sz="0" w:space="0" w:color="auto"/>
        <w:bottom w:val="none" w:sz="0" w:space="0" w:color="auto"/>
        <w:right w:val="none" w:sz="0" w:space="0" w:color="auto"/>
      </w:divBdr>
    </w:div>
    <w:div w:id="540478728">
      <w:bodyDiv w:val="1"/>
      <w:marLeft w:val="0"/>
      <w:marRight w:val="0"/>
      <w:marTop w:val="0"/>
      <w:marBottom w:val="0"/>
      <w:divBdr>
        <w:top w:val="none" w:sz="0" w:space="0" w:color="auto"/>
        <w:left w:val="none" w:sz="0" w:space="0" w:color="auto"/>
        <w:bottom w:val="none" w:sz="0" w:space="0" w:color="auto"/>
        <w:right w:val="none" w:sz="0" w:space="0" w:color="auto"/>
      </w:divBdr>
    </w:div>
    <w:div w:id="544874812">
      <w:bodyDiv w:val="1"/>
      <w:marLeft w:val="0"/>
      <w:marRight w:val="0"/>
      <w:marTop w:val="0"/>
      <w:marBottom w:val="0"/>
      <w:divBdr>
        <w:top w:val="none" w:sz="0" w:space="0" w:color="auto"/>
        <w:left w:val="none" w:sz="0" w:space="0" w:color="auto"/>
        <w:bottom w:val="none" w:sz="0" w:space="0" w:color="auto"/>
        <w:right w:val="none" w:sz="0" w:space="0" w:color="auto"/>
      </w:divBdr>
    </w:div>
    <w:div w:id="559483047">
      <w:bodyDiv w:val="1"/>
      <w:marLeft w:val="0"/>
      <w:marRight w:val="0"/>
      <w:marTop w:val="0"/>
      <w:marBottom w:val="0"/>
      <w:divBdr>
        <w:top w:val="none" w:sz="0" w:space="0" w:color="auto"/>
        <w:left w:val="none" w:sz="0" w:space="0" w:color="auto"/>
        <w:bottom w:val="none" w:sz="0" w:space="0" w:color="auto"/>
        <w:right w:val="none" w:sz="0" w:space="0" w:color="auto"/>
      </w:divBdr>
    </w:div>
    <w:div w:id="569384920">
      <w:bodyDiv w:val="1"/>
      <w:marLeft w:val="0"/>
      <w:marRight w:val="0"/>
      <w:marTop w:val="0"/>
      <w:marBottom w:val="0"/>
      <w:divBdr>
        <w:top w:val="none" w:sz="0" w:space="0" w:color="auto"/>
        <w:left w:val="none" w:sz="0" w:space="0" w:color="auto"/>
        <w:bottom w:val="none" w:sz="0" w:space="0" w:color="auto"/>
        <w:right w:val="none" w:sz="0" w:space="0" w:color="auto"/>
      </w:divBdr>
    </w:div>
    <w:div w:id="576746574">
      <w:bodyDiv w:val="1"/>
      <w:marLeft w:val="0"/>
      <w:marRight w:val="0"/>
      <w:marTop w:val="0"/>
      <w:marBottom w:val="0"/>
      <w:divBdr>
        <w:top w:val="none" w:sz="0" w:space="0" w:color="auto"/>
        <w:left w:val="none" w:sz="0" w:space="0" w:color="auto"/>
        <w:bottom w:val="none" w:sz="0" w:space="0" w:color="auto"/>
        <w:right w:val="none" w:sz="0" w:space="0" w:color="auto"/>
      </w:divBdr>
    </w:div>
    <w:div w:id="580988406">
      <w:bodyDiv w:val="1"/>
      <w:marLeft w:val="0"/>
      <w:marRight w:val="0"/>
      <w:marTop w:val="0"/>
      <w:marBottom w:val="0"/>
      <w:divBdr>
        <w:top w:val="none" w:sz="0" w:space="0" w:color="auto"/>
        <w:left w:val="none" w:sz="0" w:space="0" w:color="auto"/>
        <w:bottom w:val="none" w:sz="0" w:space="0" w:color="auto"/>
        <w:right w:val="none" w:sz="0" w:space="0" w:color="auto"/>
      </w:divBdr>
    </w:div>
    <w:div w:id="587349547">
      <w:bodyDiv w:val="1"/>
      <w:marLeft w:val="0"/>
      <w:marRight w:val="0"/>
      <w:marTop w:val="0"/>
      <w:marBottom w:val="0"/>
      <w:divBdr>
        <w:top w:val="none" w:sz="0" w:space="0" w:color="auto"/>
        <w:left w:val="none" w:sz="0" w:space="0" w:color="auto"/>
        <w:bottom w:val="none" w:sz="0" w:space="0" w:color="auto"/>
        <w:right w:val="none" w:sz="0" w:space="0" w:color="auto"/>
      </w:divBdr>
    </w:div>
    <w:div w:id="589629720">
      <w:bodyDiv w:val="1"/>
      <w:marLeft w:val="0"/>
      <w:marRight w:val="0"/>
      <w:marTop w:val="0"/>
      <w:marBottom w:val="0"/>
      <w:divBdr>
        <w:top w:val="none" w:sz="0" w:space="0" w:color="auto"/>
        <w:left w:val="none" w:sz="0" w:space="0" w:color="auto"/>
        <w:bottom w:val="none" w:sz="0" w:space="0" w:color="auto"/>
        <w:right w:val="none" w:sz="0" w:space="0" w:color="auto"/>
      </w:divBdr>
    </w:div>
    <w:div w:id="591817575">
      <w:bodyDiv w:val="1"/>
      <w:marLeft w:val="0"/>
      <w:marRight w:val="0"/>
      <w:marTop w:val="0"/>
      <w:marBottom w:val="0"/>
      <w:divBdr>
        <w:top w:val="none" w:sz="0" w:space="0" w:color="auto"/>
        <w:left w:val="none" w:sz="0" w:space="0" w:color="auto"/>
        <w:bottom w:val="none" w:sz="0" w:space="0" w:color="auto"/>
        <w:right w:val="none" w:sz="0" w:space="0" w:color="auto"/>
      </w:divBdr>
    </w:div>
    <w:div w:id="601456498">
      <w:bodyDiv w:val="1"/>
      <w:marLeft w:val="0"/>
      <w:marRight w:val="0"/>
      <w:marTop w:val="0"/>
      <w:marBottom w:val="0"/>
      <w:divBdr>
        <w:top w:val="none" w:sz="0" w:space="0" w:color="auto"/>
        <w:left w:val="none" w:sz="0" w:space="0" w:color="auto"/>
        <w:bottom w:val="none" w:sz="0" w:space="0" w:color="auto"/>
        <w:right w:val="none" w:sz="0" w:space="0" w:color="auto"/>
      </w:divBdr>
    </w:div>
    <w:div w:id="604046075">
      <w:bodyDiv w:val="1"/>
      <w:marLeft w:val="0"/>
      <w:marRight w:val="0"/>
      <w:marTop w:val="0"/>
      <w:marBottom w:val="0"/>
      <w:divBdr>
        <w:top w:val="none" w:sz="0" w:space="0" w:color="auto"/>
        <w:left w:val="none" w:sz="0" w:space="0" w:color="auto"/>
        <w:bottom w:val="none" w:sz="0" w:space="0" w:color="auto"/>
        <w:right w:val="none" w:sz="0" w:space="0" w:color="auto"/>
      </w:divBdr>
    </w:div>
    <w:div w:id="625090003">
      <w:bodyDiv w:val="1"/>
      <w:marLeft w:val="0"/>
      <w:marRight w:val="0"/>
      <w:marTop w:val="0"/>
      <w:marBottom w:val="0"/>
      <w:divBdr>
        <w:top w:val="none" w:sz="0" w:space="0" w:color="auto"/>
        <w:left w:val="none" w:sz="0" w:space="0" w:color="auto"/>
        <w:bottom w:val="none" w:sz="0" w:space="0" w:color="auto"/>
        <w:right w:val="none" w:sz="0" w:space="0" w:color="auto"/>
      </w:divBdr>
    </w:div>
    <w:div w:id="633608079">
      <w:bodyDiv w:val="1"/>
      <w:marLeft w:val="0"/>
      <w:marRight w:val="0"/>
      <w:marTop w:val="0"/>
      <w:marBottom w:val="0"/>
      <w:divBdr>
        <w:top w:val="none" w:sz="0" w:space="0" w:color="auto"/>
        <w:left w:val="none" w:sz="0" w:space="0" w:color="auto"/>
        <w:bottom w:val="none" w:sz="0" w:space="0" w:color="auto"/>
        <w:right w:val="none" w:sz="0" w:space="0" w:color="auto"/>
      </w:divBdr>
    </w:div>
    <w:div w:id="639071183">
      <w:bodyDiv w:val="1"/>
      <w:marLeft w:val="0"/>
      <w:marRight w:val="0"/>
      <w:marTop w:val="0"/>
      <w:marBottom w:val="0"/>
      <w:divBdr>
        <w:top w:val="none" w:sz="0" w:space="0" w:color="auto"/>
        <w:left w:val="none" w:sz="0" w:space="0" w:color="auto"/>
        <w:bottom w:val="none" w:sz="0" w:space="0" w:color="auto"/>
        <w:right w:val="none" w:sz="0" w:space="0" w:color="auto"/>
      </w:divBdr>
    </w:div>
    <w:div w:id="652219213">
      <w:bodyDiv w:val="1"/>
      <w:marLeft w:val="0"/>
      <w:marRight w:val="0"/>
      <w:marTop w:val="0"/>
      <w:marBottom w:val="0"/>
      <w:divBdr>
        <w:top w:val="none" w:sz="0" w:space="0" w:color="auto"/>
        <w:left w:val="none" w:sz="0" w:space="0" w:color="auto"/>
        <w:bottom w:val="none" w:sz="0" w:space="0" w:color="auto"/>
        <w:right w:val="none" w:sz="0" w:space="0" w:color="auto"/>
      </w:divBdr>
    </w:div>
    <w:div w:id="654189857">
      <w:bodyDiv w:val="1"/>
      <w:marLeft w:val="0"/>
      <w:marRight w:val="0"/>
      <w:marTop w:val="0"/>
      <w:marBottom w:val="0"/>
      <w:divBdr>
        <w:top w:val="none" w:sz="0" w:space="0" w:color="auto"/>
        <w:left w:val="none" w:sz="0" w:space="0" w:color="auto"/>
        <w:bottom w:val="none" w:sz="0" w:space="0" w:color="auto"/>
        <w:right w:val="none" w:sz="0" w:space="0" w:color="auto"/>
      </w:divBdr>
    </w:div>
    <w:div w:id="657612514">
      <w:bodyDiv w:val="1"/>
      <w:marLeft w:val="0"/>
      <w:marRight w:val="0"/>
      <w:marTop w:val="0"/>
      <w:marBottom w:val="0"/>
      <w:divBdr>
        <w:top w:val="none" w:sz="0" w:space="0" w:color="auto"/>
        <w:left w:val="none" w:sz="0" w:space="0" w:color="auto"/>
        <w:bottom w:val="none" w:sz="0" w:space="0" w:color="auto"/>
        <w:right w:val="none" w:sz="0" w:space="0" w:color="auto"/>
      </w:divBdr>
    </w:div>
    <w:div w:id="668215118">
      <w:bodyDiv w:val="1"/>
      <w:marLeft w:val="0"/>
      <w:marRight w:val="0"/>
      <w:marTop w:val="0"/>
      <w:marBottom w:val="0"/>
      <w:divBdr>
        <w:top w:val="none" w:sz="0" w:space="0" w:color="auto"/>
        <w:left w:val="none" w:sz="0" w:space="0" w:color="auto"/>
        <w:bottom w:val="none" w:sz="0" w:space="0" w:color="auto"/>
        <w:right w:val="none" w:sz="0" w:space="0" w:color="auto"/>
      </w:divBdr>
    </w:div>
    <w:div w:id="703868952">
      <w:bodyDiv w:val="1"/>
      <w:marLeft w:val="0"/>
      <w:marRight w:val="0"/>
      <w:marTop w:val="0"/>
      <w:marBottom w:val="0"/>
      <w:divBdr>
        <w:top w:val="none" w:sz="0" w:space="0" w:color="auto"/>
        <w:left w:val="none" w:sz="0" w:space="0" w:color="auto"/>
        <w:bottom w:val="none" w:sz="0" w:space="0" w:color="auto"/>
        <w:right w:val="none" w:sz="0" w:space="0" w:color="auto"/>
      </w:divBdr>
    </w:div>
    <w:div w:id="708185102">
      <w:bodyDiv w:val="1"/>
      <w:marLeft w:val="0"/>
      <w:marRight w:val="0"/>
      <w:marTop w:val="0"/>
      <w:marBottom w:val="0"/>
      <w:divBdr>
        <w:top w:val="none" w:sz="0" w:space="0" w:color="auto"/>
        <w:left w:val="none" w:sz="0" w:space="0" w:color="auto"/>
        <w:bottom w:val="none" w:sz="0" w:space="0" w:color="auto"/>
        <w:right w:val="none" w:sz="0" w:space="0" w:color="auto"/>
      </w:divBdr>
    </w:div>
    <w:div w:id="725567285">
      <w:bodyDiv w:val="1"/>
      <w:marLeft w:val="0"/>
      <w:marRight w:val="0"/>
      <w:marTop w:val="0"/>
      <w:marBottom w:val="0"/>
      <w:divBdr>
        <w:top w:val="none" w:sz="0" w:space="0" w:color="auto"/>
        <w:left w:val="none" w:sz="0" w:space="0" w:color="auto"/>
        <w:bottom w:val="none" w:sz="0" w:space="0" w:color="auto"/>
        <w:right w:val="none" w:sz="0" w:space="0" w:color="auto"/>
      </w:divBdr>
    </w:div>
    <w:div w:id="726419506">
      <w:bodyDiv w:val="1"/>
      <w:marLeft w:val="0"/>
      <w:marRight w:val="0"/>
      <w:marTop w:val="0"/>
      <w:marBottom w:val="0"/>
      <w:divBdr>
        <w:top w:val="none" w:sz="0" w:space="0" w:color="auto"/>
        <w:left w:val="none" w:sz="0" w:space="0" w:color="auto"/>
        <w:bottom w:val="none" w:sz="0" w:space="0" w:color="auto"/>
        <w:right w:val="none" w:sz="0" w:space="0" w:color="auto"/>
      </w:divBdr>
    </w:div>
    <w:div w:id="741492048">
      <w:bodyDiv w:val="1"/>
      <w:marLeft w:val="0"/>
      <w:marRight w:val="0"/>
      <w:marTop w:val="0"/>
      <w:marBottom w:val="0"/>
      <w:divBdr>
        <w:top w:val="none" w:sz="0" w:space="0" w:color="auto"/>
        <w:left w:val="none" w:sz="0" w:space="0" w:color="auto"/>
        <w:bottom w:val="none" w:sz="0" w:space="0" w:color="auto"/>
        <w:right w:val="none" w:sz="0" w:space="0" w:color="auto"/>
      </w:divBdr>
    </w:div>
    <w:div w:id="758326952">
      <w:bodyDiv w:val="1"/>
      <w:marLeft w:val="0"/>
      <w:marRight w:val="0"/>
      <w:marTop w:val="0"/>
      <w:marBottom w:val="0"/>
      <w:divBdr>
        <w:top w:val="none" w:sz="0" w:space="0" w:color="auto"/>
        <w:left w:val="none" w:sz="0" w:space="0" w:color="auto"/>
        <w:bottom w:val="none" w:sz="0" w:space="0" w:color="auto"/>
        <w:right w:val="none" w:sz="0" w:space="0" w:color="auto"/>
      </w:divBdr>
    </w:div>
    <w:div w:id="762609658">
      <w:bodyDiv w:val="1"/>
      <w:marLeft w:val="0"/>
      <w:marRight w:val="0"/>
      <w:marTop w:val="0"/>
      <w:marBottom w:val="0"/>
      <w:divBdr>
        <w:top w:val="none" w:sz="0" w:space="0" w:color="auto"/>
        <w:left w:val="none" w:sz="0" w:space="0" w:color="auto"/>
        <w:bottom w:val="none" w:sz="0" w:space="0" w:color="auto"/>
        <w:right w:val="none" w:sz="0" w:space="0" w:color="auto"/>
      </w:divBdr>
    </w:div>
    <w:div w:id="775101444">
      <w:bodyDiv w:val="1"/>
      <w:marLeft w:val="0"/>
      <w:marRight w:val="0"/>
      <w:marTop w:val="0"/>
      <w:marBottom w:val="0"/>
      <w:divBdr>
        <w:top w:val="none" w:sz="0" w:space="0" w:color="auto"/>
        <w:left w:val="none" w:sz="0" w:space="0" w:color="auto"/>
        <w:bottom w:val="none" w:sz="0" w:space="0" w:color="auto"/>
        <w:right w:val="none" w:sz="0" w:space="0" w:color="auto"/>
      </w:divBdr>
    </w:div>
    <w:div w:id="785809188">
      <w:bodyDiv w:val="1"/>
      <w:marLeft w:val="0"/>
      <w:marRight w:val="0"/>
      <w:marTop w:val="0"/>
      <w:marBottom w:val="0"/>
      <w:divBdr>
        <w:top w:val="none" w:sz="0" w:space="0" w:color="auto"/>
        <w:left w:val="none" w:sz="0" w:space="0" w:color="auto"/>
        <w:bottom w:val="none" w:sz="0" w:space="0" w:color="auto"/>
        <w:right w:val="none" w:sz="0" w:space="0" w:color="auto"/>
      </w:divBdr>
    </w:div>
    <w:div w:id="788821828">
      <w:bodyDiv w:val="1"/>
      <w:marLeft w:val="0"/>
      <w:marRight w:val="0"/>
      <w:marTop w:val="0"/>
      <w:marBottom w:val="0"/>
      <w:divBdr>
        <w:top w:val="none" w:sz="0" w:space="0" w:color="auto"/>
        <w:left w:val="none" w:sz="0" w:space="0" w:color="auto"/>
        <w:bottom w:val="none" w:sz="0" w:space="0" w:color="auto"/>
        <w:right w:val="none" w:sz="0" w:space="0" w:color="auto"/>
      </w:divBdr>
    </w:div>
    <w:div w:id="788889379">
      <w:bodyDiv w:val="1"/>
      <w:marLeft w:val="0"/>
      <w:marRight w:val="0"/>
      <w:marTop w:val="0"/>
      <w:marBottom w:val="0"/>
      <w:divBdr>
        <w:top w:val="none" w:sz="0" w:space="0" w:color="auto"/>
        <w:left w:val="none" w:sz="0" w:space="0" w:color="auto"/>
        <w:bottom w:val="none" w:sz="0" w:space="0" w:color="auto"/>
        <w:right w:val="none" w:sz="0" w:space="0" w:color="auto"/>
      </w:divBdr>
    </w:div>
    <w:div w:id="790781617">
      <w:bodyDiv w:val="1"/>
      <w:marLeft w:val="0"/>
      <w:marRight w:val="0"/>
      <w:marTop w:val="0"/>
      <w:marBottom w:val="0"/>
      <w:divBdr>
        <w:top w:val="none" w:sz="0" w:space="0" w:color="auto"/>
        <w:left w:val="none" w:sz="0" w:space="0" w:color="auto"/>
        <w:bottom w:val="none" w:sz="0" w:space="0" w:color="auto"/>
        <w:right w:val="none" w:sz="0" w:space="0" w:color="auto"/>
      </w:divBdr>
    </w:div>
    <w:div w:id="804347224">
      <w:bodyDiv w:val="1"/>
      <w:marLeft w:val="0"/>
      <w:marRight w:val="0"/>
      <w:marTop w:val="0"/>
      <w:marBottom w:val="0"/>
      <w:divBdr>
        <w:top w:val="none" w:sz="0" w:space="0" w:color="auto"/>
        <w:left w:val="none" w:sz="0" w:space="0" w:color="auto"/>
        <w:bottom w:val="none" w:sz="0" w:space="0" w:color="auto"/>
        <w:right w:val="none" w:sz="0" w:space="0" w:color="auto"/>
      </w:divBdr>
    </w:div>
    <w:div w:id="804466523">
      <w:bodyDiv w:val="1"/>
      <w:marLeft w:val="0"/>
      <w:marRight w:val="0"/>
      <w:marTop w:val="0"/>
      <w:marBottom w:val="0"/>
      <w:divBdr>
        <w:top w:val="none" w:sz="0" w:space="0" w:color="auto"/>
        <w:left w:val="none" w:sz="0" w:space="0" w:color="auto"/>
        <w:bottom w:val="none" w:sz="0" w:space="0" w:color="auto"/>
        <w:right w:val="none" w:sz="0" w:space="0" w:color="auto"/>
      </w:divBdr>
    </w:div>
    <w:div w:id="807743615">
      <w:bodyDiv w:val="1"/>
      <w:marLeft w:val="0"/>
      <w:marRight w:val="0"/>
      <w:marTop w:val="0"/>
      <w:marBottom w:val="0"/>
      <w:divBdr>
        <w:top w:val="none" w:sz="0" w:space="0" w:color="auto"/>
        <w:left w:val="none" w:sz="0" w:space="0" w:color="auto"/>
        <w:bottom w:val="none" w:sz="0" w:space="0" w:color="auto"/>
        <w:right w:val="none" w:sz="0" w:space="0" w:color="auto"/>
      </w:divBdr>
    </w:div>
    <w:div w:id="811606523">
      <w:bodyDiv w:val="1"/>
      <w:marLeft w:val="0"/>
      <w:marRight w:val="0"/>
      <w:marTop w:val="0"/>
      <w:marBottom w:val="0"/>
      <w:divBdr>
        <w:top w:val="none" w:sz="0" w:space="0" w:color="auto"/>
        <w:left w:val="none" w:sz="0" w:space="0" w:color="auto"/>
        <w:bottom w:val="none" w:sz="0" w:space="0" w:color="auto"/>
        <w:right w:val="none" w:sz="0" w:space="0" w:color="auto"/>
      </w:divBdr>
    </w:div>
    <w:div w:id="819663182">
      <w:bodyDiv w:val="1"/>
      <w:marLeft w:val="0"/>
      <w:marRight w:val="0"/>
      <w:marTop w:val="0"/>
      <w:marBottom w:val="0"/>
      <w:divBdr>
        <w:top w:val="none" w:sz="0" w:space="0" w:color="auto"/>
        <w:left w:val="none" w:sz="0" w:space="0" w:color="auto"/>
        <w:bottom w:val="none" w:sz="0" w:space="0" w:color="auto"/>
        <w:right w:val="none" w:sz="0" w:space="0" w:color="auto"/>
      </w:divBdr>
    </w:div>
    <w:div w:id="861163701">
      <w:bodyDiv w:val="1"/>
      <w:marLeft w:val="0"/>
      <w:marRight w:val="0"/>
      <w:marTop w:val="0"/>
      <w:marBottom w:val="0"/>
      <w:divBdr>
        <w:top w:val="none" w:sz="0" w:space="0" w:color="auto"/>
        <w:left w:val="none" w:sz="0" w:space="0" w:color="auto"/>
        <w:bottom w:val="none" w:sz="0" w:space="0" w:color="auto"/>
        <w:right w:val="none" w:sz="0" w:space="0" w:color="auto"/>
      </w:divBdr>
    </w:div>
    <w:div w:id="861479694">
      <w:bodyDiv w:val="1"/>
      <w:marLeft w:val="0"/>
      <w:marRight w:val="0"/>
      <w:marTop w:val="0"/>
      <w:marBottom w:val="0"/>
      <w:divBdr>
        <w:top w:val="none" w:sz="0" w:space="0" w:color="auto"/>
        <w:left w:val="none" w:sz="0" w:space="0" w:color="auto"/>
        <w:bottom w:val="none" w:sz="0" w:space="0" w:color="auto"/>
        <w:right w:val="none" w:sz="0" w:space="0" w:color="auto"/>
      </w:divBdr>
    </w:div>
    <w:div w:id="863834303">
      <w:bodyDiv w:val="1"/>
      <w:marLeft w:val="0"/>
      <w:marRight w:val="0"/>
      <w:marTop w:val="0"/>
      <w:marBottom w:val="0"/>
      <w:divBdr>
        <w:top w:val="none" w:sz="0" w:space="0" w:color="auto"/>
        <w:left w:val="none" w:sz="0" w:space="0" w:color="auto"/>
        <w:bottom w:val="none" w:sz="0" w:space="0" w:color="auto"/>
        <w:right w:val="none" w:sz="0" w:space="0" w:color="auto"/>
      </w:divBdr>
    </w:div>
    <w:div w:id="875577650">
      <w:bodyDiv w:val="1"/>
      <w:marLeft w:val="0"/>
      <w:marRight w:val="0"/>
      <w:marTop w:val="0"/>
      <w:marBottom w:val="0"/>
      <w:divBdr>
        <w:top w:val="none" w:sz="0" w:space="0" w:color="auto"/>
        <w:left w:val="none" w:sz="0" w:space="0" w:color="auto"/>
        <w:bottom w:val="none" w:sz="0" w:space="0" w:color="auto"/>
        <w:right w:val="none" w:sz="0" w:space="0" w:color="auto"/>
      </w:divBdr>
    </w:div>
    <w:div w:id="876236538">
      <w:bodyDiv w:val="1"/>
      <w:marLeft w:val="0"/>
      <w:marRight w:val="0"/>
      <w:marTop w:val="0"/>
      <w:marBottom w:val="0"/>
      <w:divBdr>
        <w:top w:val="none" w:sz="0" w:space="0" w:color="auto"/>
        <w:left w:val="none" w:sz="0" w:space="0" w:color="auto"/>
        <w:bottom w:val="none" w:sz="0" w:space="0" w:color="auto"/>
        <w:right w:val="none" w:sz="0" w:space="0" w:color="auto"/>
      </w:divBdr>
    </w:div>
    <w:div w:id="911084949">
      <w:bodyDiv w:val="1"/>
      <w:marLeft w:val="0"/>
      <w:marRight w:val="0"/>
      <w:marTop w:val="0"/>
      <w:marBottom w:val="0"/>
      <w:divBdr>
        <w:top w:val="none" w:sz="0" w:space="0" w:color="auto"/>
        <w:left w:val="none" w:sz="0" w:space="0" w:color="auto"/>
        <w:bottom w:val="none" w:sz="0" w:space="0" w:color="auto"/>
        <w:right w:val="none" w:sz="0" w:space="0" w:color="auto"/>
      </w:divBdr>
    </w:div>
    <w:div w:id="913902981">
      <w:bodyDiv w:val="1"/>
      <w:marLeft w:val="0"/>
      <w:marRight w:val="0"/>
      <w:marTop w:val="0"/>
      <w:marBottom w:val="0"/>
      <w:divBdr>
        <w:top w:val="none" w:sz="0" w:space="0" w:color="auto"/>
        <w:left w:val="none" w:sz="0" w:space="0" w:color="auto"/>
        <w:bottom w:val="none" w:sz="0" w:space="0" w:color="auto"/>
        <w:right w:val="none" w:sz="0" w:space="0" w:color="auto"/>
      </w:divBdr>
    </w:div>
    <w:div w:id="932708881">
      <w:bodyDiv w:val="1"/>
      <w:marLeft w:val="0"/>
      <w:marRight w:val="0"/>
      <w:marTop w:val="0"/>
      <w:marBottom w:val="0"/>
      <w:divBdr>
        <w:top w:val="none" w:sz="0" w:space="0" w:color="auto"/>
        <w:left w:val="none" w:sz="0" w:space="0" w:color="auto"/>
        <w:bottom w:val="none" w:sz="0" w:space="0" w:color="auto"/>
        <w:right w:val="none" w:sz="0" w:space="0" w:color="auto"/>
      </w:divBdr>
    </w:div>
    <w:div w:id="934098189">
      <w:bodyDiv w:val="1"/>
      <w:marLeft w:val="0"/>
      <w:marRight w:val="0"/>
      <w:marTop w:val="0"/>
      <w:marBottom w:val="0"/>
      <w:divBdr>
        <w:top w:val="none" w:sz="0" w:space="0" w:color="auto"/>
        <w:left w:val="none" w:sz="0" w:space="0" w:color="auto"/>
        <w:bottom w:val="none" w:sz="0" w:space="0" w:color="auto"/>
        <w:right w:val="none" w:sz="0" w:space="0" w:color="auto"/>
      </w:divBdr>
    </w:div>
    <w:div w:id="939917654">
      <w:bodyDiv w:val="1"/>
      <w:marLeft w:val="0"/>
      <w:marRight w:val="0"/>
      <w:marTop w:val="0"/>
      <w:marBottom w:val="0"/>
      <w:divBdr>
        <w:top w:val="none" w:sz="0" w:space="0" w:color="auto"/>
        <w:left w:val="none" w:sz="0" w:space="0" w:color="auto"/>
        <w:bottom w:val="none" w:sz="0" w:space="0" w:color="auto"/>
        <w:right w:val="none" w:sz="0" w:space="0" w:color="auto"/>
      </w:divBdr>
    </w:div>
    <w:div w:id="945389418">
      <w:bodyDiv w:val="1"/>
      <w:marLeft w:val="0"/>
      <w:marRight w:val="0"/>
      <w:marTop w:val="0"/>
      <w:marBottom w:val="0"/>
      <w:divBdr>
        <w:top w:val="none" w:sz="0" w:space="0" w:color="auto"/>
        <w:left w:val="none" w:sz="0" w:space="0" w:color="auto"/>
        <w:bottom w:val="none" w:sz="0" w:space="0" w:color="auto"/>
        <w:right w:val="none" w:sz="0" w:space="0" w:color="auto"/>
      </w:divBdr>
    </w:div>
    <w:div w:id="963148738">
      <w:bodyDiv w:val="1"/>
      <w:marLeft w:val="0"/>
      <w:marRight w:val="0"/>
      <w:marTop w:val="0"/>
      <w:marBottom w:val="0"/>
      <w:divBdr>
        <w:top w:val="none" w:sz="0" w:space="0" w:color="auto"/>
        <w:left w:val="none" w:sz="0" w:space="0" w:color="auto"/>
        <w:bottom w:val="none" w:sz="0" w:space="0" w:color="auto"/>
        <w:right w:val="none" w:sz="0" w:space="0" w:color="auto"/>
      </w:divBdr>
    </w:div>
    <w:div w:id="975601462">
      <w:bodyDiv w:val="1"/>
      <w:marLeft w:val="0"/>
      <w:marRight w:val="0"/>
      <w:marTop w:val="0"/>
      <w:marBottom w:val="0"/>
      <w:divBdr>
        <w:top w:val="none" w:sz="0" w:space="0" w:color="auto"/>
        <w:left w:val="none" w:sz="0" w:space="0" w:color="auto"/>
        <w:bottom w:val="none" w:sz="0" w:space="0" w:color="auto"/>
        <w:right w:val="none" w:sz="0" w:space="0" w:color="auto"/>
      </w:divBdr>
    </w:div>
    <w:div w:id="990063837">
      <w:bodyDiv w:val="1"/>
      <w:marLeft w:val="0"/>
      <w:marRight w:val="0"/>
      <w:marTop w:val="0"/>
      <w:marBottom w:val="0"/>
      <w:divBdr>
        <w:top w:val="none" w:sz="0" w:space="0" w:color="auto"/>
        <w:left w:val="none" w:sz="0" w:space="0" w:color="auto"/>
        <w:bottom w:val="none" w:sz="0" w:space="0" w:color="auto"/>
        <w:right w:val="none" w:sz="0" w:space="0" w:color="auto"/>
      </w:divBdr>
    </w:div>
    <w:div w:id="997878907">
      <w:bodyDiv w:val="1"/>
      <w:marLeft w:val="0"/>
      <w:marRight w:val="0"/>
      <w:marTop w:val="0"/>
      <w:marBottom w:val="0"/>
      <w:divBdr>
        <w:top w:val="none" w:sz="0" w:space="0" w:color="auto"/>
        <w:left w:val="none" w:sz="0" w:space="0" w:color="auto"/>
        <w:bottom w:val="none" w:sz="0" w:space="0" w:color="auto"/>
        <w:right w:val="none" w:sz="0" w:space="0" w:color="auto"/>
      </w:divBdr>
    </w:div>
    <w:div w:id="1003243462">
      <w:bodyDiv w:val="1"/>
      <w:marLeft w:val="0"/>
      <w:marRight w:val="0"/>
      <w:marTop w:val="0"/>
      <w:marBottom w:val="0"/>
      <w:divBdr>
        <w:top w:val="none" w:sz="0" w:space="0" w:color="auto"/>
        <w:left w:val="none" w:sz="0" w:space="0" w:color="auto"/>
        <w:bottom w:val="none" w:sz="0" w:space="0" w:color="auto"/>
        <w:right w:val="none" w:sz="0" w:space="0" w:color="auto"/>
      </w:divBdr>
    </w:div>
    <w:div w:id="1007830853">
      <w:bodyDiv w:val="1"/>
      <w:marLeft w:val="0"/>
      <w:marRight w:val="0"/>
      <w:marTop w:val="0"/>
      <w:marBottom w:val="0"/>
      <w:divBdr>
        <w:top w:val="none" w:sz="0" w:space="0" w:color="auto"/>
        <w:left w:val="none" w:sz="0" w:space="0" w:color="auto"/>
        <w:bottom w:val="none" w:sz="0" w:space="0" w:color="auto"/>
        <w:right w:val="none" w:sz="0" w:space="0" w:color="auto"/>
      </w:divBdr>
    </w:div>
    <w:div w:id="1023242710">
      <w:bodyDiv w:val="1"/>
      <w:marLeft w:val="0"/>
      <w:marRight w:val="0"/>
      <w:marTop w:val="0"/>
      <w:marBottom w:val="0"/>
      <w:divBdr>
        <w:top w:val="none" w:sz="0" w:space="0" w:color="auto"/>
        <w:left w:val="none" w:sz="0" w:space="0" w:color="auto"/>
        <w:bottom w:val="none" w:sz="0" w:space="0" w:color="auto"/>
        <w:right w:val="none" w:sz="0" w:space="0" w:color="auto"/>
      </w:divBdr>
    </w:div>
    <w:div w:id="1024863983">
      <w:bodyDiv w:val="1"/>
      <w:marLeft w:val="0"/>
      <w:marRight w:val="0"/>
      <w:marTop w:val="0"/>
      <w:marBottom w:val="0"/>
      <w:divBdr>
        <w:top w:val="none" w:sz="0" w:space="0" w:color="auto"/>
        <w:left w:val="none" w:sz="0" w:space="0" w:color="auto"/>
        <w:bottom w:val="none" w:sz="0" w:space="0" w:color="auto"/>
        <w:right w:val="none" w:sz="0" w:space="0" w:color="auto"/>
      </w:divBdr>
    </w:div>
    <w:div w:id="1055543288">
      <w:bodyDiv w:val="1"/>
      <w:marLeft w:val="0"/>
      <w:marRight w:val="0"/>
      <w:marTop w:val="0"/>
      <w:marBottom w:val="0"/>
      <w:divBdr>
        <w:top w:val="none" w:sz="0" w:space="0" w:color="auto"/>
        <w:left w:val="none" w:sz="0" w:space="0" w:color="auto"/>
        <w:bottom w:val="none" w:sz="0" w:space="0" w:color="auto"/>
        <w:right w:val="none" w:sz="0" w:space="0" w:color="auto"/>
      </w:divBdr>
    </w:div>
    <w:div w:id="1061445807">
      <w:bodyDiv w:val="1"/>
      <w:marLeft w:val="0"/>
      <w:marRight w:val="0"/>
      <w:marTop w:val="0"/>
      <w:marBottom w:val="0"/>
      <w:divBdr>
        <w:top w:val="none" w:sz="0" w:space="0" w:color="auto"/>
        <w:left w:val="none" w:sz="0" w:space="0" w:color="auto"/>
        <w:bottom w:val="none" w:sz="0" w:space="0" w:color="auto"/>
        <w:right w:val="none" w:sz="0" w:space="0" w:color="auto"/>
      </w:divBdr>
    </w:div>
    <w:div w:id="1067193266">
      <w:bodyDiv w:val="1"/>
      <w:marLeft w:val="0"/>
      <w:marRight w:val="0"/>
      <w:marTop w:val="0"/>
      <w:marBottom w:val="0"/>
      <w:divBdr>
        <w:top w:val="none" w:sz="0" w:space="0" w:color="auto"/>
        <w:left w:val="none" w:sz="0" w:space="0" w:color="auto"/>
        <w:bottom w:val="none" w:sz="0" w:space="0" w:color="auto"/>
        <w:right w:val="none" w:sz="0" w:space="0" w:color="auto"/>
      </w:divBdr>
    </w:div>
    <w:div w:id="1073627572">
      <w:bodyDiv w:val="1"/>
      <w:marLeft w:val="0"/>
      <w:marRight w:val="0"/>
      <w:marTop w:val="0"/>
      <w:marBottom w:val="0"/>
      <w:divBdr>
        <w:top w:val="none" w:sz="0" w:space="0" w:color="auto"/>
        <w:left w:val="none" w:sz="0" w:space="0" w:color="auto"/>
        <w:bottom w:val="none" w:sz="0" w:space="0" w:color="auto"/>
        <w:right w:val="none" w:sz="0" w:space="0" w:color="auto"/>
      </w:divBdr>
    </w:div>
    <w:div w:id="1085616404">
      <w:bodyDiv w:val="1"/>
      <w:marLeft w:val="0"/>
      <w:marRight w:val="0"/>
      <w:marTop w:val="0"/>
      <w:marBottom w:val="0"/>
      <w:divBdr>
        <w:top w:val="none" w:sz="0" w:space="0" w:color="auto"/>
        <w:left w:val="none" w:sz="0" w:space="0" w:color="auto"/>
        <w:bottom w:val="none" w:sz="0" w:space="0" w:color="auto"/>
        <w:right w:val="none" w:sz="0" w:space="0" w:color="auto"/>
      </w:divBdr>
    </w:div>
    <w:div w:id="1088696088">
      <w:bodyDiv w:val="1"/>
      <w:marLeft w:val="0"/>
      <w:marRight w:val="0"/>
      <w:marTop w:val="0"/>
      <w:marBottom w:val="0"/>
      <w:divBdr>
        <w:top w:val="none" w:sz="0" w:space="0" w:color="auto"/>
        <w:left w:val="none" w:sz="0" w:space="0" w:color="auto"/>
        <w:bottom w:val="none" w:sz="0" w:space="0" w:color="auto"/>
        <w:right w:val="none" w:sz="0" w:space="0" w:color="auto"/>
      </w:divBdr>
    </w:div>
    <w:div w:id="1103113464">
      <w:bodyDiv w:val="1"/>
      <w:marLeft w:val="0"/>
      <w:marRight w:val="0"/>
      <w:marTop w:val="0"/>
      <w:marBottom w:val="0"/>
      <w:divBdr>
        <w:top w:val="none" w:sz="0" w:space="0" w:color="auto"/>
        <w:left w:val="none" w:sz="0" w:space="0" w:color="auto"/>
        <w:bottom w:val="none" w:sz="0" w:space="0" w:color="auto"/>
        <w:right w:val="none" w:sz="0" w:space="0" w:color="auto"/>
      </w:divBdr>
    </w:div>
    <w:div w:id="1108622263">
      <w:bodyDiv w:val="1"/>
      <w:marLeft w:val="0"/>
      <w:marRight w:val="0"/>
      <w:marTop w:val="0"/>
      <w:marBottom w:val="0"/>
      <w:divBdr>
        <w:top w:val="none" w:sz="0" w:space="0" w:color="auto"/>
        <w:left w:val="none" w:sz="0" w:space="0" w:color="auto"/>
        <w:bottom w:val="none" w:sz="0" w:space="0" w:color="auto"/>
        <w:right w:val="none" w:sz="0" w:space="0" w:color="auto"/>
      </w:divBdr>
    </w:div>
    <w:div w:id="1117677276">
      <w:bodyDiv w:val="1"/>
      <w:marLeft w:val="0"/>
      <w:marRight w:val="0"/>
      <w:marTop w:val="0"/>
      <w:marBottom w:val="0"/>
      <w:divBdr>
        <w:top w:val="none" w:sz="0" w:space="0" w:color="auto"/>
        <w:left w:val="none" w:sz="0" w:space="0" w:color="auto"/>
        <w:bottom w:val="none" w:sz="0" w:space="0" w:color="auto"/>
        <w:right w:val="none" w:sz="0" w:space="0" w:color="auto"/>
      </w:divBdr>
    </w:div>
    <w:div w:id="1135492005">
      <w:bodyDiv w:val="1"/>
      <w:marLeft w:val="0"/>
      <w:marRight w:val="0"/>
      <w:marTop w:val="0"/>
      <w:marBottom w:val="0"/>
      <w:divBdr>
        <w:top w:val="none" w:sz="0" w:space="0" w:color="auto"/>
        <w:left w:val="none" w:sz="0" w:space="0" w:color="auto"/>
        <w:bottom w:val="none" w:sz="0" w:space="0" w:color="auto"/>
        <w:right w:val="none" w:sz="0" w:space="0" w:color="auto"/>
      </w:divBdr>
    </w:div>
    <w:div w:id="1137994223">
      <w:bodyDiv w:val="1"/>
      <w:marLeft w:val="0"/>
      <w:marRight w:val="0"/>
      <w:marTop w:val="0"/>
      <w:marBottom w:val="0"/>
      <w:divBdr>
        <w:top w:val="none" w:sz="0" w:space="0" w:color="auto"/>
        <w:left w:val="none" w:sz="0" w:space="0" w:color="auto"/>
        <w:bottom w:val="none" w:sz="0" w:space="0" w:color="auto"/>
        <w:right w:val="none" w:sz="0" w:space="0" w:color="auto"/>
      </w:divBdr>
    </w:div>
    <w:div w:id="1138380764">
      <w:bodyDiv w:val="1"/>
      <w:marLeft w:val="0"/>
      <w:marRight w:val="0"/>
      <w:marTop w:val="0"/>
      <w:marBottom w:val="0"/>
      <w:divBdr>
        <w:top w:val="none" w:sz="0" w:space="0" w:color="auto"/>
        <w:left w:val="none" w:sz="0" w:space="0" w:color="auto"/>
        <w:bottom w:val="none" w:sz="0" w:space="0" w:color="auto"/>
        <w:right w:val="none" w:sz="0" w:space="0" w:color="auto"/>
      </w:divBdr>
    </w:div>
    <w:div w:id="1138768840">
      <w:bodyDiv w:val="1"/>
      <w:marLeft w:val="0"/>
      <w:marRight w:val="0"/>
      <w:marTop w:val="0"/>
      <w:marBottom w:val="0"/>
      <w:divBdr>
        <w:top w:val="none" w:sz="0" w:space="0" w:color="auto"/>
        <w:left w:val="none" w:sz="0" w:space="0" w:color="auto"/>
        <w:bottom w:val="none" w:sz="0" w:space="0" w:color="auto"/>
        <w:right w:val="none" w:sz="0" w:space="0" w:color="auto"/>
      </w:divBdr>
    </w:div>
    <w:div w:id="1163619297">
      <w:bodyDiv w:val="1"/>
      <w:marLeft w:val="0"/>
      <w:marRight w:val="0"/>
      <w:marTop w:val="0"/>
      <w:marBottom w:val="0"/>
      <w:divBdr>
        <w:top w:val="none" w:sz="0" w:space="0" w:color="auto"/>
        <w:left w:val="none" w:sz="0" w:space="0" w:color="auto"/>
        <w:bottom w:val="none" w:sz="0" w:space="0" w:color="auto"/>
        <w:right w:val="none" w:sz="0" w:space="0" w:color="auto"/>
      </w:divBdr>
    </w:div>
    <w:div w:id="1176647558">
      <w:bodyDiv w:val="1"/>
      <w:marLeft w:val="0"/>
      <w:marRight w:val="0"/>
      <w:marTop w:val="0"/>
      <w:marBottom w:val="0"/>
      <w:divBdr>
        <w:top w:val="none" w:sz="0" w:space="0" w:color="auto"/>
        <w:left w:val="none" w:sz="0" w:space="0" w:color="auto"/>
        <w:bottom w:val="none" w:sz="0" w:space="0" w:color="auto"/>
        <w:right w:val="none" w:sz="0" w:space="0" w:color="auto"/>
      </w:divBdr>
    </w:div>
    <w:div w:id="1182285123">
      <w:bodyDiv w:val="1"/>
      <w:marLeft w:val="0"/>
      <w:marRight w:val="0"/>
      <w:marTop w:val="0"/>
      <w:marBottom w:val="0"/>
      <w:divBdr>
        <w:top w:val="none" w:sz="0" w:space="0" w:color="auto"/>
        <w:left w:val="none" w:sz="0" w:space="0" w:color="auto"/>
        <w:bottom w:val="none" w:sz="0" w:space="0" w:color="auto"/>
        <w:right w:val="none" w:sz="0" w:space="0" w:color="auto"/>
      </w:divBdr>
    </w:div>
    <w:div w:id="1185947462">
      <w:bodyDiv w:val="1"/>
      <w:marLeft w:val="0"/>
      <w:marRight w:val="0"/>
      <w:marTop w:val="0"/>
      <w:marBottom w:val="0"/>
      <w:divBdr>
        <w:top w:val="none" w:sz="0" w:space="0" w:color="auto"/>
        <w:left w:val="none" w:sz="0" w:space="0" w:color="auto"/>
        <w:bottom w:val="none" w:sz="0" w:space="0" w:color="auto"/>
        <w:right w:val="none" w:sz="0" w:space="0" w:color="auto"/>
      </w:divBdr>
    </w:div>
    <w:div w:id="1186553668">
      <w:bodyDiv w:val="1"/>
      <w:marLeft w:val="0"/>
      <w:marRight w:val="0"/>
      <w:marTop w:val="0"/>
      <w:marBottom w:val="0"/>
      <w:divBdr>
        <w:top w:val="none" w:sz="0" w:space="0" w:color="auto"/>
        <w:left w:val="none" w:sz="0" w:space="0" w:color="auto"/>
        <w:bottom w:val="none" w:sz="0" w:space="0" w:color="auto"/>
        <w:right w:val="none" w:sz="0" w:space="0" w:color="auto"/>
      </w:divBdr>
    </w:div>
    <w:div w:id="1190222237">
      <w:bodyDiv w:val="1"/>
      <w:marLeft w:val="0"/>
      <w:marRight w:val="0"/>
      <w:marTop w:val="0"/>
      <w:marBottom w:val="0"/>
      <w:divBdr>
        <w:top w:val="none" w:sz="0" w:space="0" w:color="auto"/>
        <w:left w:val="none" w:sz="0" w:space="0" w:color="auto"/>
        <w:bottom w:val="none" w:sz="0" w:space="0" w:color="auto"/>
        <w:right w:val="none" w:sz="0" w:space="0" w:color="auto"/>
      </w:divBdr>
    </w:div>
    <w:div w:id="1193760857">
      <w:bodyDiv w:val="1"/>
      <w:marLeft w:val="0"/>
      <w:marRight w:val="0"/>
      <w:marTop w:val="0"/>
      <w:marBottom w:val="0"/>
      <w:divBdr>
        <w:top w:val="none" w:sz="0" w:space="0" w:color="auto"/>
        <w:left w:val="none" w:sz="0" w:space="0" w:color="auto"/>
        <w:bottom w:val="none" w:sz="0" w:space="0" w:color="auto"/>
        <w:right w:val="none" w:sz="0" w:space="0" w:color="auto"/>
      </w:divBdr>
    </w:div>
    <w:div w:id="1208297797">
      <w:bodyDiv w:val="1"/>
      <w:marLeft w:val="0"/>
      <w:marRight w:val="0"/>
      <w:marTop w:val="0"/>
      <w:marBottom w:val="0"/>
      <w:divBdr>
        <w:top w:val="none" w:sz="0" w:space="0" w:color="auto"/>
        <w:left w:val="none" w:sz="0" w:space="0" w:color="auto"/>
        <w:bottom w:val="none" w:sz="0" w:space="0" w:color="auto"/>
        <w:right w:val="none" w:sz="0" w:space="0" w:color="auto"/>
      </w:divBdr>
    </w:div>
    <w:div w:id="1216114569">
      <w:bodyDiv w:val="1"/>
      <w:marLeft w:val="0"/>
      <w:marRight w:val="0"/>
      <w:marTop w:val="0"/>
      <w:marBottom w:val="0"/>
      <w:divBdr>
        <w:top w:val="none" w:sz="0" w:space="0" w:color="auto"/>
        <w:left w:val="none" w:sz="0" w:space="0" w:color="auto"/>
        <w:bottom w:val="none" w:sz="0" w:space="0" w:color="auto"/>
        <w:right w:val="none" w:sz="0" w:space="0" w:color="auto"/>
      </w:divBdr>
    </w:div>
    <w:div w:id="1218933132">
      <w:bodyDiv w:val="1"/>
      <w:marLeft w:val="0"/>
      <w:marRight w:val="0"/>
      <w:marTop w:val="0"/>
      <w:marBottom w:val="0"/>
      <w:divBdr>
        <w:top w:val="none" w:sz="0" w:space="0" w:color="auto"/>
        <w:left w:val="none" w:sz="0" w:space="0" w:color="auto"/>
        <w:bottom w:val="none" w:sz="0" w:space="0" w:color="auto"/>
        <w:right w:val="none" w:sz="0" w:space="0" w:color="auto"/>
      </w:divBdr>
    </w:div>
    <w:div w:id="1226376240">
      <w:bodyDiv w:val="1"/>
      <w:marLeft w:val="0"/>
      <w:marRight w:val="0"/>
      <w:marTop w:val="0"/>
      <w:marBottom w:val="0"/>
      <w:divBdr>
        <w:top w:val="none" w:sz="0" w:space="0" w:color="auto"/>
        <w:left w:val="none" w:sz="0" w:space="0" w:color="auto"/>
        <w:bottom w:val="none" w:sz="0" w:space="0" w:color="auto"/>
        <w:right w:val="none" w:sz="0" w:space="0" w:color="auto"/>
      </w:divBdr>
    </w:div>
    <w:div w:id="1239249837">
      <w:bodyDiv w:val="1"/>
      <w:marLeft w:val="0"/>
      <w:marRight w:val="0"/>
      <w:marTop w:val="0"/>
      <w:marBottom w:val="0"/>
      <w:divBdr>
        <w:top w:val="none" w:sz="0" w:space="0" w:color="auto"/>
        <w:left w:val="none" w:sz="0" w:space="0" w:color="auto"/>
        <w:bottom w:val="none" w:sz="0" w:space="0" w:color="auto"/>
        <w:right w:val="none" w:sz="0" w:space="0" w:color="auto"/>
      </w:divBdr>
    </w:div>
    <w:div w:id="1241716510">
      <w:bodyDiv w:val="1"/>
      <w:marLeft w:val="0"/>
      <w:marRight w:val="0"/>
      <w:marTop w:val="0"/>
      <w:marBottom w:val="0"/>
      <w:divBdr>
        <w:top w:val="none" w:sz="0" w:space="0" w:color="auto"/>
        <w:left w:val="none" w:sz="0" w:space="0" w:color="auto"/>
        <w:bottom w:val="none" w:sz="0" w:space="0" w:color="auto"/>
        <w:right w:val="none" w:sz="0" w:space="0" w:color="auto"/>
      </w:divBdr>
    </w:div>
    <w:div w:id="1273246072">
      <w:bodyDiv w:val="1"/>
      <w:marLeft w:val="0"/>
      <w:marRight w:val="0"/>
      <w:marTop w:val="0"/>
      <w:marBottom w:val="0"/>
      <w:divBdr>
        <w:top w:val="none" w:sz="0" w:space="0" w:color="auto"/>
        <w:left w:val="none" w:sz="0" w:space="0" w:color="auto"/>
        <w:bottom w:val="none" w:sz="0" w:space="0" w:color="auto"/>
        <w:right w:val="none" w:sz="0" w:space="0" w:color="auto"/>
      </w:divBdr>
    </w:div>
    <w:div w:id="1284506653">
      <w:bodyDiv w:val="1"/>
      <w:marLeft w:val="0"/>
      <w:marRight w:val="0"/>
      <w:marTop w:val="0"/>
      <w:marBottom w:val="0"/>
      <w:divBdr>
        <w:top w:val="none" w:sz="0" w:space="0" w:color="auto"/>
        <w:left w:val="none" w:sz="0" w:space="0" w:color="auto"/>
        <w:bottom w:val="none" w:sz="0" w:space="0" w:color="auto"/>
        <w:right w:val="none" w:sz="0" w:space="0" w:color="auto"/>
      </w:divBdr>
    </w:div>
    <w:div w:id="1288589228">
      <w:bodyDiv w:val="1"/>
      <w:marLeft w:val="0"/>
      <w:marRight w:val="0"/>
      <w:marTop w:val="0"/>
      <w:marBottom w:val="0"/>
      <w:divBdr>
        <w:top w:val="none" w:sz="0" w:space="0" w:color="auto"/>
        <w:left w:val="none" w:sz="0" w:space="0" w:color="auto"/>
        <w:bottom w:val="none" w:sz="0" w:space="0" w:color="auto"/>
        <w:right w:val="none" w:sz="0" w:space="0" w:color="auto"/>
      </w:divBdr>
    </w:div>
    <w:div w:id="1289118018">
      <w:bodyDiv w:val="1"/>
      <w:marLeft w:val="0"/>
      <w:marRight w:val="0"/>
      <w:marTop w:val="0"/>
      <w:marBottom w:val="0"/>
      <w:divBdr>
        <w:top w:val="none" w:sz="0" w:space="0" w:color="auto"/>
        <w:left w:val="none" w:sz="0" w:space="0" w:color="auto"/>
        <w:bottom w:val="none" w:sz="0" w:space="0" w:color="auto"/>
        <w:right w:val="none" w:sz="0" w:space="0" w:color="auto"/>
      </w:divBdr>
    </w:div>
    <w:div w:id="1310983989">
      <w:bodyDiv w:val="1"/>
      <w:marLeft w:val="0"/>
      <w:marRight w:val="0"/>
      <w:marTop w:val="0"/>
      <w:marBottom w:val="0"/>
      <w:divBdr>
        <w:top w:val="none" w:sz="0" w:space="0" w:color="auto"/>
        <w:left w:val="none" w:sz="0" w:space="0" w:color="auto"/>
        <w:bottom w:val="none" w:sz="0" w:space="0" w:color="auto"/>
        <w:right w:val="none" w:sz="0" w:space="0" w:color="auto"/>
      </w:divBdr>
    </w:div>
    <w:div w:id="1312443173">
      <w:bodyDiv w:val="1"/>
      <w:marLeft w:val="0"/>
      <w:marRight w:val="0"/>
      <w:marTop w:val="0"/>
      <w:marBottom w:val="0"/>
      <w:divBdr>
        <w:top w:val="none" w:sz="0" w:space="0" w:color="auto"/>
        <w:left w:val="none" w:sz="0" w:space="0" w:color="auto"/>
        <w:bottom w:val="none" w:sz="0" w:space="0" w:color="auto"/>
        <w:right w:val="none" w:sz="0" w:space="0" w:color="auto"/>
      </w:divBdr>
    </w:div>
    <w:div w:id="1331252136">
      <w:bodyDiv w:val="1"/>
      <w:marLeft w:val="0"/>
      <w:marRight w:val="0"/>
      <w:marTop w:val="0"/>
      <w:marBottom w:val="0"/>
      <w:divBdr>
        <w:top w:val="none" w:sz="0" w:space="0" w:color="auto"/>
        <w:left w:val="none" w:sz="0" w:space="0" w:color="auto"/>
        <w:bottom w:val="none" w:sz="0" w:space="0" w:color="auto"/>
        <w:right w:val="none" w:sz="0" w:space="0" w:color="auto"/>
      </w:divBdr>
    </w:div>
    <w:div w:id="1338539632">
      <w:bodyDiv w:val="1"/>
      <w:marLeft w:val="0"/>
      <w:marRight w:val="0"/>
      <w:marTop w:val="0"/>
      <w:marBottom w:val="0"/>
      <w:divBdr>
        <w:top w:val="none" w:sz="0" w:space="0" w:color="auto"/>
        <w:left w:val="none" w:sz="0" w:space="0" w:color="auto"/>
        <w:bottom w:val="none" w:sz="0" w:space="0" w:color="auto"/>
        <w:right w:val="none" w:sz="0" w:space="0" w:color="auto"/>
      </w:divBdr>
    </w:div>
    <w:div w:id="1339849693">
      <w:bodyDiv w:val="1"/>
      <w:marLeft w:val="0"/>
      <w:marRight w:val="0"/>
      <w:marTop w:val="0"/>
      <w:marBottom w:val="0"/>
      <w:divBdr>
        <w:top w:val="none" w:sz="0" w:space="0" w:color="auto"/>
        <w:left w:val="none" w:sz="0" w:space="0" w:color="auto"/>
        <w:bottom w:val="none" w:sz="0" w:space="0" w:color="auto"/>
        <w:right w:val="none" w:sz="0" w:space="0" w:color="auto"/>
      </w:divBdr>
    </w:div>
    <w:div w:id="1342125252">
      <w:bodyDiv w:val="1"/>
      <w:marLeft w:val="0"/>
      <w:marRight w:val="0"/>
      <w:marTop w:val="0"/>
      <w:marBottom w:val="0"/>
      <w:divBdr>
        <w:top w:val="none" w:sz="0" w:space="0" w:color="auto"/>
        <w:left w:val="none" w:sz="0" w:space="0" w:color="auto"/>
        <w:bottom w:val="none" w:sz="0" w:space="0" w:color="auto"/>
        <w:right w:val="none" w:sz="0" w:space="0" w:color="auto"/>
      </w:divBdr>
    </w:div>
    <w:div w:id="1345206374">
      <w:bodyDiv w:val="1"/>
      <w:marLeft w:val="0"/>
      <w:marRight w:val="0"/>
      <w:marTop w:val="0"/>
      <w:marBottom w:val="0"/>
      <w:divBdr>
        <w:top w:val="none" w:sz="0" w:space="0" w:color="auto"/>
        <w:left w:val="none" w:sz="0" w:space="0" w:color="auto"/>
        <w:bottom w:val="none" w:sz="0" w:space="0" w:color="auto"/>
        <w:right w:val="none" w:sz="0" w:space="0" w:color="auto"/>
      </w:divBdr>
    </w:div>
    <w:div w:id="1349142555">
      <w:bodyDiv w:val="1"/>
      <w:marLeft w:val="0"/>
      <w:marRight w:val="0"/>
      <w:marTop w:val="0"/>
      <w:marBottom w:val="0"/>
      <w:divBdr>
        <w:top w:val="none" w:sz="0" w:space="0" w:color="auto"/>
        <w:left w:val="none" w:sz="0" w:space="0" w:color="auto"/>
        <w:bottom w:val="none" w:sz="0" w:space="0" w:color="auto"/>
        <w:right w:val="none" w:sz="0" w:space="0" w:color="auto"/>
      </w:divBdr>
    </w:div>
    <w:div w:id="1355885025">
      <w:bodyDiv w:val="1"/>
      <w:marLeft w:val="0"/>
      <w:marRight w:val="0"/>
      <w:marTop w:val="0"/>
      <w:marBottom w:val="0"/>
      <w:divBdr>
        <w:top w:val="none" w:sz="0" w:space="0" w:color="auto"/>
        <w:left w:val="none" w:sz="0" w:space="0" w:color="auto"/>
        <w:bottom w:val="none" w:sz="0" w:space="0" w:color="auto"/>
        <w:right w:val="none" w:sz="0" w:space="0" w:color="auto"/>
      </w:divBdr>
    </w:div>
    <w:div w:id="1360935998">
      <w:bodyDiv w:val="1"/>
      <w:marLeft w:val="0"/>
      <w:marRight w:val="0"/>
      <w:marTop w:val="0"/>
      <w:marBottom w:val="0"/>
      <w:divBdr>
        <w:top w:val="none" w:sz="0" w:space="0" w:color="auto"/>
        <w:left w:val="none" w:sz="0" w:space="0" w:color="auto"/>
        <w:bottom w:val="none" w:sz="0" w:space="0" w:color="auto"/>
        <w:right w:val="none" w:sz="0" w:space="0" w:color="auto"/>
      </w:divBdr>
    </w:div>
    <w:div w:id="1364675585">
      <w:bodyDiv w:val="1"/>
      <w:marLeft w:val="0"/>
      <w:marRight w:val="0"/>
      <w:marTop w:val="0"/>
      <w:marBottom w:val="0"/>
      <w:divBdr>
        <w:top w:val="none" w:sz="0" w:space="0" w:color="auto"/>
        <w:left w:val="none" w:sz="0" w:space="0" w:color="auto"/>
        <w:bottom w:val="none" w:sz="0" w:space="0" w:color="auto"/>
        <w:right w:val="none" w:sz="0" w:space="0" w:color="auto"/>
      </w:divBdr>
    </w:div>
    <w:div w:id="1371346341">
      <w:bodyDiv w:val="1"/>
      <w:marLeft w:val="0"/>
      <w:marRight w:val="0"/>
      <w:marTop w:val="0"/>
      <w:marBottom w:val="0"/>
      <w:divBdr>
        <w:top w:val="none" w:sz="0" w:space="0" w:color="auto"/>
        <w:left w:val="none" w:sz="0" w:space="0" w:color="auto"/>
        <w:bottom w:val="none" w:sz="0" w:space="0" w:color="auto"/>
        <w:right w:val="none" w:sz="0" w:space="0" w:color="auto"/>
      </w:divBdr>
    </w:div>
    <w:div w:id="1373845999">
      <w:bodyDiv w:val="1"/>
      <w:marLeft w:val="0"/>
      <w:marRight w:val="0"/>
      <w:marTop w:val="0"/>
      <w:marBottom w:val="0"/>
      <w:divBdr>
        <w:top w:val="none" w:sz="0" w:space="0" w:color="auto"/>
        <w:left w:val="none" w:sz="0" w:space="0" w:color="auto"/>
        <w:bottom w:val="none" w:sz="0" w:space="0" w:color="auto"/>
        <w:right w:val="none" w:sz="0" w:space="0" w:color="auto"/>
      </w:divBdr>
    </w:div>
    <w:div w:id="1394698303">
      <w:bodyDiv w:val="1"/>
      <w:marLeft w:val="0"/>
      <w:marRight w:val="0"/>
      <w:marTop w:val="0"/>
      <w:marBottom w:val="0"/>
      <w:divBdr>
        <w:top w:val="none" w:sz="0" w:space="0" w:color="auto"/>
        <w:left w:val="none" w:sz="0" w:space="0" w:color="auto"/>
        <w:bottom w:val="none" w:sz="0" w:space="0" w:color="auto"/>
        <w:right w:val="none" w:sz="0" w:space="0" w:color="auto"/>
      </w:divBdr>
    </w:div>
    <w:div w:id="1403671926">
      <w:bodyDiv w:val="1"/>
      <w:marLeft w:val="0"/>
      <w:marRight w:val="0"/>
      <w:marTop w:val="0"/>
      <w:marBottom w:val="0"/>
      <w:divBdr>
        <w:top w:val="none" w:sz="0" w:space="0" w:color="auto"/>
        <w:left w:val="none" w:sz="0" w:space="0" w:color="auto"/>
        <w:bottom w:val="none" w:sz="0" w:space="0" w:color="auto"/>
        <w:right w:val="none" w:sz="0" w:space="0" w:color="auto"/>
      </w:divBdr>
    </w:div>
    <w:div w:id="1405713083">
      <w:bodyDiv w:val="1"/>
      <w:marLeft w:val="0"/>
      <w:marRight w:val="0"/>
      <w:marTop w:val="0"/>
      <w:marBottom w:val="0"/>
      <w:divBdr>
        <w:top w:val="none" w:sz="0" w:space="0" w:color="auto"/>
        <w:left w:val="none" w:sz="0" w:space="0" w:color="auto"/>
        <w:bottom w:val="none" w:sz="0" w:space="0" w:color="auto"/>
        <w:right w:val="none" w:sz="0" w:space="0" w:color="auto"/>
      </w:divBdr>
    </w:div>
    <w:div w:id="1406610836">
      <w:bodyDiv w:val="1"/>
      <w:marLeft w:val="0"/>
      <w:marRight w:val="0"/>
      <w:marTop w:val="0"/>
      <w:marBottom w:val="0"/>
      <w:divBdr>
        <w:top w:val="none" w:sz="0" w:space="0" w:color="auto"/>
        <w:left w:val="none" w:sz="0" w:space="0" w:color="auto"/>
        <w:bottom w:val="none" w:sz="0" w:space="0" w:color="auto"/>
        <w:right w:val="none" w:sz="0" w:space="0" w:color="auto"/>
      </w:divBdr>
    </w:div>
    <w:div w:id="1441873905">
      <w:bodyDiv w:val="1"/>
      <w:marLeft w:val="0"/>
      <w:marRight w:val="0"/>
      <w:marTop w:val="0"/>
      <w:marBottom w:val="0"/>
      <w:divBdr>
        <w:top w:val="none" w:sz="0" w:space="0" w:color="auto"/>
        <w:left w:val="none" w:sz="0" w:space="0" w:color="auto"/>
        <w:bottom w:val="none" w:sz="0" w:space="0" w:color="auto"/>
        <w:right w:val="none" w:sz="0" w:space="0" w:color="auto"/>
      </w:divBdr>
    </w:div>
    <w:div w:id="1449467886">
      <w:bodyDiv w:val="1"/>
      <w:marLeft w:val="0"/>
      <w:marRight w:val="0"/>
      <w:marTop w:val="0"/>
      <w:marBottom w:val="0"/>
      <w:divBdr>
        <w:top w:val="none" w:sz="0" w:space="0" w:color="auto"/>
        <w:left w:val="none" w:sz="0" w:space="0" w:color="auto"/>
        <w:bottom w:val="none" w:sz="0" w:space="0" w:color="auto"/>
        <w:right w:val="none" w:sz="0" w:space="0" w:color="auto"/>
      </w:divBdr>
    </w:div>
    <w:div w:id="1461804729">
      <w:bodyDiv w:val="1"/>
      <w:marLeft w:val="0"/>
      <w:marRight w:val="0"/>
      <w:marTop w:val="0"/>
      <w:marBottom w:val="0"/>
      <w:divBdr>
        <w:top w:val="none" w:sz="0" w:space="0" w:color="auto"/>
        <w:left w:val="none" w:sz="0" w:space="0" w:color="auto"/>
        <w:bottom w:val="none" w:sz="0" w:space="0" w:color="auto"/>
        <w:right w:val="none" w:sz="0" w:space="0" w:color="auto"/>
      </w:divBdr>
    </w:div>
    <w:div w:id="1461997712">
      <w:bodyDiv w:val="1"/>
      <w:marLeft w:val="0"/>
      <w:marRight w:val="0"/>
      <w:marTop w:val="0"/>
      <w:marBottom w:val="0"/>
      <w:divBdr>
        <w:top w:val="none" w:sz="0" w:space="0" w:color="auto"/>
        <w:left w:val="none" w:sz="0" w:space="0" w:color="auto"/>
        <w:bottom w:val="none" w:sz="0" w:space="0" w:color="auto"/>
        <w:right w:val="none" w:sz="0" w:space="0" w:color="auto"/>
      </w:divBdr>
    </w:div>
    <w:div w:id="1484929913">
      <w:bodyDiv w:val="1"/>
      <w:marLeft w:val="0"/>
      <w:marRight w:val="0"/>
      <w:marTop w:val="0"/>
      <w:marBottom w:val="0"/>
      <w:divBdr>
        <w:top w:val="none" w:sz="0" w:space="0" w:color="auto"/>
        <w:left w:val="none" w:sz="0" w:space="0" w:color="auto"/>
        <w:bottom w:val="none" w:sz="0" w:space="0" w:color="auto"/>
        <w:right w:val="none" w:sz="0" w:space="0" w:color="auto"/>
      </w:divBdr>
    </w:div>
    <w:div w:id="1488672740">
      <w:bodyDiv w:val="1"/>
      <w:marLeft w:val="0"/>
      <w:marRight w:val="0"/>
      <w:marTop w:val="0"/>
      <w:marBottom w:val="0"/>
      <w:divBdr>
        <w:top w:val="none" w:sz="0" w:space="0" w:color="auto"/>
        <w:left w:val="none" w:sz="0" w:space="0" w:color="auto"/>
        <w:bottom w:val="none" w:sz="0" w:space="0" w:color="auto"/>
        <w:right w:val="none" w:sz="0" w:space="0" w:color="auto"/>
      </w:divBdr>
    </w:div>
    <w:div w:id="1493449159">
      <w:bodyDiv w:val="1"/>
      <w:marLeft w:val="0"/>
      <w:marRight w:val="0"/>
      <w:marTop w:val="0"/>
      <w:marBottom w:val="0"/>
      <w:divBdr>
        <w:top w:val="none" w:sz="0" w:space="0" w:color="auto"/>
        <w:left w:val="none" w:sz="0" w:space="0" w:color="auto"/>
        <w:bottom w:val="none" w:sz="0" w:space="0" w:color="auto"/>
        <w:right w:val="none" w:sz="0" w:space="0" w:color="auto"/>
      </w:divBdr>
    </w:div>
    <w:div w:id="1499881250">
      <w:bodyDiv w:val="1"/>
      <w:marLeft w:val="0"/>
      <w:marRight w:val="0"/>
      <w:marTop w:val="0"/>
      <w:marBottom w:val="0"/>
      <w:divBdr>
        <w:top w:val="none" w:sz="0" w:space="0" w:color="auto"/>
        <w:left w:val="none" w:sz="0" w:space="0" w:color="auto"/>
        <w:bottom w:val="none" w:sz="0" w:space="0" w:color="auto"/>
        <w:right w:val="none" w:sz="0" w:space="0" w:color="auto"/>
      </w:divBdr>
    </w:div>
    <w:div w:id="1524902907">
      <w:bodyDiv w:val="1"/>
      <w:marLeft w:val="0"/>
      <w:marRight w:val="0"/>
      <w:marTop w:val="0"/>
      <w:marBottom w:val="0"/>
      <w:divBdr>
        <w:top w:val="none" w:sz="0" w:space="0" w:color="auto"/>
        <w:left w:val="none" w:sz="0" w:space="0" w:color="auto"/>
        <w:bottom w:val="none" w:sz="0" w:space="0" w:color="auto"/>
        <w:right w:val="none" w:sz="0" w:space="0" w:color="auto"/>
      </w:divBdr>
    </w:div>
    <w:div w:id="1528979775">
      <w:bodyDiv w:val="1"/>
      <w:marLeft w:val="0"/>
      <w:marRight w:val="0"/>
      <w:marTop w:val="0"/>
      <w:marBottom w:val="0"/>
      <w:divBdr>
        <w:top w:val="none" w:sz="0" w:space="0" w:color="auto"/>
        <w:left w:val="none" w:sz="0" w:space="0" w:color="auto"/>
        <w:bottom w:val="none" w:sz="0" w:space="0" w:color="auto"/>
        <w:right w:val="none" w:sz="0" w:space="0" w:color="auto"/>
      </w:divBdr>
    </w:div>
    <w:div w:id="1529445547">
      <w:bodyDiv w:val="1"/>
      <w:marLeft w:val="0"/>
      <w:marRight w:val="0"/>
      <w:marTop w:val="0"/>
      <w:marBottom w:val="0"/>
      <w:divBdr>
        <w:top w:val="none" w:sz="0" w:space="0" w:color="auto"/>
        <w:left w:val="none" w:sz="0" w:space="0" w:color="auto"/>
        <w:bottom w:val="none" w:sz="0" w:space="0" w:color="auto"/>
        <w:right w:val="none" w:sz="0" w:space="0" w:color="auto"/>
      </w:divBdr>
    </w:div>
    <w:div w:id="1531719908">
      <w:bodyDiv w:val="1"/>
      <w:marLeft w:val="0"/>
      <w:marRight w:val="0"/>
      <w:marTop w:val="0"/>
      <w:marBottom w:val="0"/>
      <w:divBdr>
        <w:top w:val="none" w:sz="0" w:space="0" w:color="auto"/>
        <w:left w:val="none" w:sz="0" w:space="0" w:color="auto"/>
        <w:bottom w:val="none" w:sz="0" w:space="0" w:color="auto"/>
        <w:right w:val="none" w:sz="0" w:space="0" w:color="auto"/>
      </w:divBdr>
    </w:div>
    <w:div w:id="1575355960">
      <w:bodyDiv w:val="1"/>
      <w:marLeft w:val="0"/>
      <w:marRight w:val="0"/>
      <w:marTop w:val="0"/>
      <w:marBottom w:val="0"/>
      <w:divBdr>
        <w:top w:val="none" w:sz="0" w:space="0" w:color="auto"/>
        <w:left w:val="none" w:sz="0" w:space="0" w:color="auto"/>
        <w:bottom w:val="none" w:sz="0" w:space="0" w:color="auto"/>
        <w:right w:val="none" w:sz="0" w:space="0" w:color="auto"/>
      </w:divBdr>
    </w:div>
    <w:div w:id="1588228645">
      <w:bodyDiv w:val="1"/>
      <w:marLeft w:val="0"/>
      <w:marRight w:val="0"/>
      <w:marTop w:val="0"/>
      <w:marBottom w:val="0"/>
      <w:divBdr>
        <w:top w:val="none" w:sz="0" w:space="0" w:color="auto"/>
        <w:left w:val="none" w:sz="0" w:space="0" w:color="auto"/>
        <w:bottom w:val="none" w:sz="0" w:space="0" w:color="auto"/>
        <w:right w:val="none" w:sz="0" w:space="0" w:color="auto"/>
      </w:divBdr>
    </w:div>
    <w:div w:id="1590694693">
      <w:bodyDiv w:val="1"/>
      <w:marLeft w:val="0"/>
      <w:marRight w:val="0"/>
      <w:marTop w:val="0"/>
      <w:marBottom w:val="0"/>
      <w:divBdr>
        <w:top w:val="none" w:sz="0" w:space="0" w:color="auto"/>
        <w:left w:val="none" w:sz="0" w:space="0" w:color="auto"/>
        <w:bottom w:val="none" w:sz="0" w:space="0" w:color="auto"/>
        <w:right w:val="none" w:sz="0" w:space="0" w:color="auto"/>
      </w:divBdr>
    </w:div>
    <w:div w:id="1594241035">
      <w:bodyDiv w:val="1"/>
      <w:marLeft w:val="0"/>
      <w:marRight w:val="0"/>
      <w:marTop w:val="0"/>
      <w:marBottom w:val="0"/>
      <w:divBdr>
        <w:top w:val="none" w:sz="0" w:space="0" w:color="auto"/>
        <w:left w:val="none" w:sz="0" w:space="0" w:color="auto"/>
        <w:bottom w:val="none" w:sz="0" w:space="0" w:color="auto"/>
        <w:right w:val="none" w:sz="0" w:space="0" w:color="auto"/>
      </w:divBdr>
    </w:div>
    <w:div w:id="1600135474">
      <w:bodyDiv w:val="1"/>
      <w:marLeft w:val="0"/>
      <w:marRight w:val="0"/>
      <w:marTop w:val="0"/>
      <w:marBottom w:val="0"/>
      <w:divBdr>
        <w:top w:val="none" w:sz="0" w:space="0" w:color="auto"/>
        <w:left w:val="none" w:sz="0" w:space="0" w:color="auto"/>
        <w:bottom w:val="none" w:sz="0" w:space="0" w:color="auto"/>
        <w:right w:val="none" w:sz="0" w:space="0" w:color="auto"/>
      </w:divBdr>
    </w:div>
    <w:div w:id="1619218086">
      <w:bodyDiv w:val="1"/>
      <w:marLeft w:val="0"/>
      <w:marRight w:val="0"/>
      <w:marTop w:val="0"/>
      <w:marBottom w:val="0"/>
      <w:divBdr>
        <w:top w:val="none" w:sz="0" w:space="0" w:color="auto"/>
        <w:left w:val="none" w:sz="0" w:space="0" w:color="auto"/>
        <w:bottom w:val="none" w:sz="0" w:space="0" w:color="auto"/>
        <w:right w:val="none" w:sz="0" w:space="0" w:color="auto"/>
      </w:divBdr>
    </w:div>
    <w:div w:id="1677612826">
      <w:bodyDiv w:val="1"/>
      <w:marLeft w:val="0"/>
      <w:marRight w:val="0"/>
      <w:marTop w:val="0"/>
      <w:marBottom w:val="0"/>
      <w:divBdr>
        <w:top w:val="none" w:sz="0" w:space="0" w:color="auto"/>
        <w:left w:val="none" w:sz="0" w:space="0" w:color="auto"/>
        <w:bottom w:val="none" w:sz="0" w:space="0" w:color="auto"/>
        <w:right w:val="none" w:sz="0" w:space="0" w:color="auto"/>
      </w:divBdr>
    </w:div>
    <w:div w:id="1682661118">
      <w:bodyDiv w:val="1"/>
      <w:marLeft w:val="0"/>
      <w:marRight w:val="0"/>
      <w:marTop w:val="0"/>
      <w:marBottom w:val="0"/>
      <w:divBdr>
        <w:top w:val="none" w:sz="0" w:space="0" w:color="auto"/>
        <w:left w:val="none" w:sz="0" w:space="0" w:color="auto"/>
        <w:bottom w:val="none" w:sz="0" w:space="0" w:color="auto"/>
        <w:right w:val="none" w:sz="0" w:space="0" w:color="auto"/>
      </w:divBdr>
    </w:div>
    <w:div w:id="1683583507">
      <w:bodyDiv w:val="1"/>
      <w:marLeft w:val="0"/>
      <w:marRight w:val="0"/>
      <w:marTop w:val="0"/>
      <w:marBottom w:val="0"/>
      <w:divBdr>
        <w:top w:val="none" w:sz="0" w:space="0" w:color="auto"/>
        <w:left w:val="none" w:sz="0" w:space="0" w:color="auto"/>
        <w:bottom w:val="none" w:sz="0" w:space="0" w:color="auto"/>
        <w:right w:val="none" w:sz="0" w:space="0" w:color="auto"/>
      </w:divBdr>
    </w:div>
    <w:div w:id="1685473479">
      <w:bodyDiv w:val="1"/>
      <w:marLeft w:val="0"/>
      <w:marRight w:val="0"/>
      <w:marTop w:val="0"/>
      <w:marBottom w:val="0"/>
      <w:divBdr>
        <w:top w:val="none" w:sz="0" w:space="0" w:color="auto"/>
        <w:left w:val="none" w:sz="0" w:space="0" w:color="auto"/>
        <w:bottom w:val="none" w:sz="0" w:space="0" w:color="auto"/>
        <w:right w:val="none" w:sz="0" w:space="0" w:color="auto"/>
      </w:divBdr>
    </w:div>
    <w:div w:id="1690637753">
      <w:bodyDiv w:val="1"/>
      <w:marLeft w:val="0"/>
      <w:marRight w:val="0"/>
      <w:marTop w:val="0"/>
      <w:marBottom w:val="0"/>
      <w:divBdr>
        <w:top w:val="none" w:sz="0" w:space="0" w:color="auto"/>
        <w:left w:val="none" w:sz="0" w:space="0" w:color="auto"/>
        <w:bottom w:val="none" w:sz="0" w:space="0" w:color="auto"/>
        <w:right w:val="none" w:sz="0" w:space="0" w:color="auto"/>
      </w:divBdr>
    </w:div>
    <w:div w:id="1695688446">
      <w:bodyDiv w:val="1"/>
      <w:marLeft w:val="0"/>
      <w:marRight w:val="0"/>
      <w:marTop w:val="0"/>
      <w:marBottom w:val="0"/>
      <w:divBdr>
        <w:top w:val="none" w:sz="0" w:space="0" w:color="auto"/>
        <w:left w:val="none" w:sz="0" w:space="0" w:color="auto"/>
        <w:bottom w:val="none" w:sz="0" w:space="0" w:color="auto"/>
        <w:right w:val="none" w:sz="0" w:space="0" w:color="auto"/>
      </w:divBdr>
    </w:div>
    <w:div w:id="1724061800">
      <w:bodyDiv w:val="1"/>
      <w:marLeft w:val="0"/>
      <w:marRight w:val="0"/>
      <w:marTop w:val="0"/>
      <w:marBottom w:val="0"/>
      <w:divBdr>
        <w:top w:val="none" w:sz="0" w:space="0" w:color="auto"/>
        <w:left w:val="none" w:sz="0" w:space="0" w:color="auto"/>
        <w:bottom w:val="none" w:sz="0" w:space="0" w:color="auto"/>
        <w:right w:val="none" w:sz="0" w:space="0" w:color="auto"/>
      </w:divBdr>
    </w:div>
    <w:div w:id="1731688039">
      <w:bodyDiv w:val="1"/>
      <w:marLeft w:val="0"/>
      <w:marRight w:val="0"/>
      <w:marTop w:val="0"/>
      <w:marBottom w:val="0"/>
      <w:divBdr>
        <w:top w:val="none" w:sz="0" w:space="0" w:color="auto"/>
        <w:left w:val="none" w:sz="0" w:space="0" w:color="auto"/>
        <w:bottom w:val="none" w:sz="0" w:space="0" w:color="auto"/>
        <w:right w:val="none" w:sz="0" w:space="0" w:color="auto"/>
      </w:divBdr>
    </w:div>
    <w:div w:id="1736315887">
      <w:bodyDiv w:val="1"/>
      <w:marLeft w:val="0"/>
      <w:marRight w:val="0"/>
      <w:marTop w:val="0"/>
      <w:marBottom w:val="0"/>
      <w:divBdr>
        <w:top w:val="none" w:sz="0" w:space="0" w:color="auto"/>
        <w:left w:val="none" w:sz="0" w:space="0" w:color="auto"/>
        <w:bottom w:val="none" w:sz="0" w:space="0" w:color="auto"/>
        <w:right w:val="none" w:sz="0" w:space="0" w:color="auto"/>
      </w:divBdr>
    </w:div>
    <w:div w:id="1740396169">
      <w:bodyDiv w:val="1"/>
      <w:marLeft w:val="0"/>
      <w:marRight w:val="0"/>
      <w:marTop w:val="0"/>
      <w:marBottom w:val="0"/>
      <w:divBdr>
        <w:top w:val="none" w:sz="0" w:space="0" w:color="auto"/>
        <w:left w:val="none" w:sz="0" w:space="0" w:color="auto"/>
        <w:bottom w:val="none" w:sz="0" w:space="0" w:color="auto"/>
        <w:right w:val="none" w:sz="0" w:space="0" w:color="auto"/>
      </w:divBdr>
    </w:div>
    <w:div w:id="1756708863">
      <w:bodyDiv w:val="1"/>
      <w:marLeft w:val="0"/>
      <w:marRight w:val="0"/>
      <w:marTop w:val="0"/>
      <w:marBottom w:val="0"/>
      <w:divBdr>
        <w:top w:val="none" w:sz="0" w:space="0" w:color="auto"/>
        <w:left w:val="none" w:sz="0" w:space="0" w:color="auto"/>
        <w:bottom w:val="none" w:sz="0" w:space="0" w:color="auto"/>
        <w:right w:val="none" w:sz="0" w:space="0" w:color="auto"/>
      </w:divBdr>
    </w:div>
    <w:div w:id="1767310036">
      <w:bodyDiv w:val="1"/>
      <w:marLeft w:val="0"/>
      <w:marRight w:val="0"/>
      <w:marTop w:val="0"/>
      <w:marBottom w:val="0"/>
      <w:divBdr>
        <w:top w:val="none" w:sz="0" w:space="0" w:color="auto"/>
        <w:left w:val="none" w:sz="0" w:space="0" w:color="auto"/>
        <w:bottom w:val="none" w:sz="0" w:space="0" w:color="auto"/>
        <w:right w:val="none" w:sz="0" w:space="0" w:color="auto"/>
      </w:divBdr>
    </w:div>
    <w:div w:id="1777480608">
      <w:bodyDiv w:val="1"/>
      <w:marLeft w:val="0"/>
      <w:marRight w:val="0"/>
      <w:marTop w:val="0"/>
      <w:marBottom w:val="0"/>
      <w:divBdr>
        <w:top w:val="none" w:sz="0" w:space="0" w:color="auto"/>
        <w:left w:val="none" w:sz="0" w:space="0" w:color="auto"/>
        <w:bottom w:val="none" w:sz="0" w:space="0" w:color="auto"/>
        <w:right w:val="none" w:sz="0" w:space="0" w:color="auto"/>
      </w:divBdr>
    </w:div>
    <w:div w:id="1793356659">
      <w:bodyDiv w:val="1"/>
      <w:marLeft w:val="0"/>
      <w:marRight w:val="0"/>
      <w:marTop w:val="0"/>
      <w:marBottom w:val="0"/>
      <w:divBdr>
        <w:top w:val="none" w:sz="0" w:space="0" w:color="auto"/>
        <w:left w:val="none" w:sz="0" w:space="0" w:color="auto"/>
        <w:bottom w:val="none" w:sz="0" w:space="0" w:color="auto"/>
        <w:right w:val="none" w:sz="0" w:space="0" w:color="auto"/>
      </w:divBdr>
    </w:div>
    <w:div w:id="1801721987">
      <w:bodyDiv w:val="1"/>
      <w:marLeft w:val="0"/>
      <w:marRight w:val="0"/>
      <w:marTop w:val="0"/>
      <w:marBottom w:val="0"/>
      <w:divBdr>
        <w:top w:val="none" w:sz="0" w:space="0" w:color="auto"/>
        <w:left w:val="none" w:sz="0" w:space="0" w:color="auto"/>
        <w:bottom w:val="none" w:sz="0" w:space="0" w:color="auto"/>
        <w:right w:val="none" w:sz="0" w:space="0" w:color="auto"/>
      </w:divBdr>
    </w:div>
    <w:div w:id="1817718653">
      <w:bodyDiv w:val="1"/>
      <w:marLeft w:val="0"/>
      <w:marRight w:val="0"/>
      <w:marTop w:val="0"/>
      <w:marBottom w:val="0"/>
      <w:divBdr>
        <w:top w:val="none" w:sz="0" w:space="0" w:color="auto"/>
        <w:left w:val="none" w:sz="0" w:space="0" w:color="auto"/>
        <w:bottom w:val="none" w:sz="0" w:space="0" w:color="auto"/>
        <w:right w:val="none" w:sz="0" w:space="0" w:color="auto"/>
      </w:divBdr>
    </w:div>
    <w:div w:id="1836919570">
      <w:bodyDiv w:val="1"/>
      <w:marLeft w:val="0"/>
      <w:marRight w:val="0"/>
      <w:marTop w:val="0"/>
      <w:marBottom w:val="0"/>
      <w:divBdr>
        <w:top w:val="none" w:sz="0" w:space="0" w:color="auto"/>
        <w:left w:val="none" w:sz="0" w:space="0" w:color="auto"/>
        <w:bottom w:val="none" w:sz="0" w:space="0" w:color="auto"/>
        <w:right w:val="none" w:sz="0" w:space="0" w:color="auto"/>
      </w:divBdr>
    </w:div>
    <w:div w:id="1855725606">
      <w:bodyDiv w:val="1"/>
      <w:marLeft w:val="0"/>
      <w:marRight w:val="0"/>
      <w:marTop w:val="0"/>
      <w:marBottom w:val="0"/>
      <w:divBdr>
        <w:top w:val="none" w:sz="0" w:space="0" w:color="auto"/>
        <w:left w:val="none" w:sz="0" w:space="0" w:color="auto"/>
        <w:bottom w:val="none" w:sz="0" w:space="0" w:color="auto"/>
        <w:right w:val="none" w:sz="0" w:space="0" w:color="auto"/>
      </w:divBdr>
    </w:div>
    <w:div w:id="1863277937">
      <w:bodyDiv w:val="1"/>
      <w:marLeft w:val="0"/>
      <w:marRight w:val="0"/>
      <w:marTop w:val="0"/>
      <w:marBottom w:val="0"/>
      <w:divBdr>
        <w:top w:val="none" w:sz="0" w:space="0" w:color="auto"/>
        <w:left w:val="none" w:sz="0" w:space="0" w:color="auto"/>
        <w:bottom w:val="none" w:sz="0" w:space="0" w:color="auto"/>
        <w:right w:val="none" w:sz="0" w:space="0" w:color="auto"/>
      </w:divBdr>
    </w:div>
    <w:div w:id="1875531309">
      <w:bodyDiv w:val="1"/>
      <w:marLeft w:val="0"/>
      <w:marRight w:val="0"/>
      <w:marTop w:val="0"/>
      <w:marBottom w:val="0"/>
      <w:divBdr>
        <w:top w:val="none" w:sz="0" w:space="0" w:color="auto"/>
        <w:left w:val="none" w:sz="0" w:space="0" w:color="auto"/>
        <w:bottom w:val="none" w:sz="0" w:space="0" w:color="auto"/>
        <w:right w:val="none" w:sz="0" w:space="0" w:color="auto"/>
      </w:divBdr>
    </w:div>
    <w:div w:id="1893884939">
      <w:bodyDiv w:val="1"/>
      <w:marLeft w:val="0"/>
      <w:marRight w:val="0"/>
      <w:marTop w:val="0"/>
      <w:marBottom w:val="0"/>
      <w:divBdr>
        <w:top w:val="none" w:sz="0" w:space="0" w:color="auto"/>
        <w:left w:val="none" w:sz="0" w:space="0" w:color="auto"/>
        <w:bottom w:val="none" w:sz="0" w:space="0" w:color="auto"/>
        <w:right w:val="none" w:sz="0" w:space="0" w:color="auto"/>
      </w:divBdr>
    </w:div>
    <w:div w:id="1896772657">
      <w:bodyDiv w:val="1"/>
      <w:marLeft w:val="0"/>
      <w:marRight w:val="0"/>
      <w:marTop w:val="0"/>
      <w:marBottom w:val="0"/>
      <w:divBdr>
        <w:top w:val="none" w:sz="0" w:space="0" w:color="auto"/>
        <w:left w:val="none" w:sz="0" w:space="0" w:color="auto"/>
        <w:bottom w:val="none" w:sz="0" w:space="0" w:color="auto"/>
        <w:right w:val="none" w:sz="0" w:space="0" w:color="auto"/>
      </w:divBdr>
    </w:div>
    <w:div w:id="1897348984">
      <w:bodyDiv w:val="1"/>
      <w:marLeft w:val="0"/>
      <w:marRight w:val="0"/>
      <w:marTop w:val="0"/>
      <w:marBottom w:val="0"/>
      <w:divBdr>
        <w:top w:val="none" w:sz="0" w:space="0" w:color="auto"/>
        <w:left w:val="none" w:sz="0" w:space="0" w:color="auto"/>
        <w:bottom w:val="none" w:sz="0" w:space="0" w:color="auto"/>
        <w:right w:val="none" w:sz="0" w:space="0" w:color="auto"/>
      </w:divBdr>
    </w:div>
    <w:div w:id="1903128735">
      <w:bodyDiv w:val="1"/>
      <w:marLeft w:val="0"/>
      <w:marRight w:val="0"/>
      <w:marTop w:val="0"/>
      <w:marBottom w:val="0"/>
      <w:divBdr>
        <w:top w:val="none" w:sz="0" w:space="0" w:color="auto"/>
        <w:left w:val="none" w:sz="0" w:space="0" w:color="auto"/>
        <w:bottom w:val="none" w:sz="0" w:space="0" w:color="auto"/>
        <w:right w:val="none" w:sz="0" w:space="0" w:color="auto"/>
      </w:divBdr>
    </w:div>
    <w:div w:id="1918048359">
      <w:bodyDiv w:val="1"/>
      <w:marLeft w:val="0"/>
      <w:marRight w:val="0"/>
      <w:marTop w:val="0"/>
      <w:marBottom w:val="0"/>
      <w:divBdr>
        <w:top w:val="none" w:sz="0" w:space="0" w:color="auto"/>
        <w:left w:val="none" w:sz="0" w:space="0" w:color="auto"/>
        <w:bottom w:val="none" w:sz="0" w:space="0" w:color="auto"/>
        <w:right w:val="none" w:sz="0" w:space="0" w:color="auto"/>
      </w:divBdr>
    </w:div>
    <w:div w:id="1959599137">
      <w:bodyDiv w:val="1"/>
      <w:marLeft w:val="0"/>
      <w:marRight w:val="0"/>
      <w:marTop w:val="0"/>
      <w:marBottom w:val="0"/>
      <w:divBdr>
        <w:top w:val="none" w:sz="0" w:space="0" w:color="auto"/>
        <w:left w:val="none" w:sz="0" w:space="0" w:color="auto"/>
        <w:bottom w:val="none" w:sz="0" w:space="0" w:color="auto"/>
        <w:right w:val="none" w:sz="0" w:space="0" w:color="auto"/>
      </w:divBdr>
    </w:div>
    <w:div w:id="1972398423">
      <w:bodyDiv w:val="1"/>
      <w:marLeft w:val="0"/>
      <w:marRight w:val="0"/>
      <w:marTop w:val="0"/>
      <w:marBottom w:val="0"/>
      <w:divBdr>
        <w:top w:val="none" w:sz="0" w:space="0" w:color="auto"/>
        <w:left w:val="none" w:sz="0" w:space="0" w:color="auto"/>
        <w:bottom w:val="none" w:sz="0" w:space="0" w:color="auto"/>
        <w:right w:val="none" w:sz="0" w:space="0" w:color="auto"/>
      </w:divBdr>
    </w:div>
    <w:div w:id="1975409245">
      <w:bodyDiv w:val="1"/>
      <w:marLeft w:val="0"/>
      <w:marRight w:val="0"/>
      <w:marTop w:val="0"/>
      <w:marBottom w:val="0"/>
      <w:divBdr>
        <w:top w:val="none" w:sz="0" w:space="0" w:color="auto"/>
        <w:left w:val="none" w:sz="0" w:space="0" w:color="auto"/>
        <w:bottom w:val="none" w:sz="0" w:space="0" w:color="auto"/>
        <w:right w:val="none" w:sz="0" w:space="0" w:color="auto"/>
      </w:divBdr>
    </w:div>
    <w:div w:id="1981034784">
      <w:bodyDiv w:val="1"/>
      <w:marLeft w:val="0"/>
      <w:marRight w:val="0"/>
      <w:marTop w:val="0"/>
      <w:marBottom w:val="0"/>
      <w:divBdr>
        <w:top w:val="none" w:sz="0" w:space="0" w:color="auto"/>
        <w:left w:val="none" w:sz="0" w:space="0" w:color="auto"/>
        <w:bottom w:val="none" w:sz="0" w:space="0" w:color="auto"/>
        <w:right w:val="none" w:sz="0" w:space="0" w:color="auto"/>
      </w:divBdr>
    </w:div>
    <w:div w:id="1982346583">
      <w:bodyDiv w:val="1"/>
      <w:marLeft w:val="0"/>
      <w:marRight w:val="0"/>
      <w:marTop w:val="0"/>
      <w:marBottom w:val="0"/>
      <w:divBdr>
        <w:top w:val="none" w:sz="0" w:space="0" w:color="auto"/>
        <w:left w:val="none" w:sz="0" w:space="0" w:color="auto"/>
        <w:bottom w:val="none" w:sz="0" w:space="0" w:color="auto"/>
        <w:right w:val="none" w:sz="0" w:space="0" w:color="auto"/>
      </w:divBdr>
    </w:div>
    <w:div w:id="1988439724">
      <w:bodyDiv w:val="1"/>
      <w:marLeft w:val="0"/>
      <w:marRight w:val="0"/>
      <w:marTop w:val="0"/>
      <w:marBottom w:val="0"/>
      <w:divBdr>
        <w:top w:val="none" w:sz="0" w:space="0" w:color="auto"/>
        <w:left w:val="none" w:sz="0" w:space="0" w:color="auto"/>
        <w:bottom w:val="none" w:sz="0" w:space="0" w:color="auto"/>
        <w:right w:val="none" w:sz="0" w:space="0" w:color="auto"/>
      </w:divBdr>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2010137182">
      <w:bodyDiv w:val="1"/>
      <w:marLeft w:val="0"/>
      <w:marRight w:val="0"/>
      <w:marTop w:val="0"/>
      <w:marBottom w:val="0"/>
      <w:divBdr>
        <w:top w:val="none" w:sz="0" w:space="0" w:color="auto"/>
        <w:left w:val="none" w:sz="0" w:space="0" w:color="auto"/>
        <w:bottom w:val="none" w:sz="0" w:space="0" w:color="auto"/>
        <w:right w:val="none" w:sz="0" w:space="0" w:color="auto"/>
      </w:divBdr>
    </w:div>
    <w:div w:id="2022272651">
      <w:bodyDiv w:val="1"/>
      <w:marLeft w:val="0"/>
      <w:marRight w:val="0"/>
      <w:marTop w:val="0"/>
      <w:marBottom w:val="0"/>
      <w:divBdr>
        <w:top w:val="none" w:sz="0" w:space="0" w:color="auto"/>
        <w:left w:val="none" w:sz="0" w:space="0" w:color="auto"/>
        <w:bottom w:val="none" w:sz="0" w:space="0" w:color="auto"/>
        <w:right w:val="none" w:sz="0" w:space="0" w:color="auto"/>
      </w:divBdr>
    </w:div>
    <w:div w:id="2030059768">
      <w:bodyDiv w:val="1"/>
      <w:marLeft w:val="0"/>
      <w:marRight w:val="0"/>
      <w:marTop w:val="0"/>
      <w:marBottom w:val="0"/>
      <w:divBdr>
        <w:top w:val="none" w:sz="0" w:space="0" w:color="auto"/>
        <w:left w:val="none" w:sz="0" w:space="0" w:color="auto"/>
        <w:bottom w:val="none" w:sz="0" w:space="0" w:color="auto"/>
        <w:right w:val="none" w:sz="0" w:space="0" w:color="auto"/>
      </w:divBdr>
    </w:div>
    <w:div w:id="2035420569">
      <w:bodyDiv w:val="1"/>
      <w:marLeft w:val="0"/>
      <w:marRight w:val="0"/>
      <w:marTop w:val="0"/>
      <w:marBottom w:val="0"/>
      <w:divBdr>
        <w:top w:val="none" w:sz="0" w:space="0" w:color="auto"/>
        <w:left w:val="none" w:sz="0" w:space="0" w:color="auto"/>
        <w:bottom w:val="none" w:sz="0" w:space="0" w:color="auto"/>
        <w:right w:val="none" w:sz="0" w:space="0" w:color="auto"/>
      </w:divBdr>
    </w:div>
    <w:div w:id="2039351416">
      <w:bodyDiv w:val="1"/>
      <w:marLeft w:val="0"/>
      <w:marRight w:val="0"/>
      <w:marTop w:val="0"/>
      <w:marBottom w:val="0"/>
      <w:divBdr>
        <w:top w:val="none" w:sz="0" w:space="0" w:color="auto"/>
        <w:left w:val="none" w:sz="0" w:space="0" w:color="auto"/>
        <w:bottom w:val="none" w:sz="0" w:space="0" w:color="auto"/>
        <w:right w:val="none" w:sz="0" w:space="0" w:color="auto"/>
      </w:divBdr>
    </w:div>
    <w:div w:id="2060739713">
      <w:bodyDiv w:val="1"/>
      <w:marLeft w:val="0"/>
      <w:marRight w:val="0"/>
      <w:marTop w:val="0"/>
      <w:marBottom w:val="0"/>
      <w:divBdr>
        <w:top w:val="none" w:sz="0" w:space="0" w:color="auto"/>
        <w:left w:val="none" w:sz="0" w:space="0" w:color="auto"/>
        <w:bottom w:val="none" w:sz="0" w:space="0" w:color="auto"/>
        <w:right w:val="none" w:sz="0" w:space="0" w:color="auto"/>
      </w:divBdr>
    </w:div>
    <w:div w:id="2063090797">
      <w:bodyDiv w:val="1"/>
      <w:marLeft w:val="0"/>
      <w:marRight w:val="0"/>
      <w:marTop w:val="0"/>
      <w:marBottom w:val="0"/>
      <w:divBdr>
        <w:top w:val="none" w:sz="0" w:space="0" w:color="auto"/>
        <w:left w:val="none" w:sz="0" w:space="0" w:color="auto"/>
        <w:bottom w:val="none" w:sz="0" w:space="0" w:color="auto"/>
        <w:right w:val="none" w:sz="0" w:space="0" w:color="auto"/>
      </w:divBdr>
    </w:div>
    <w:div w:id="2067685234">
      <w:bodyDiv w:val="1"/>
      <w:marLeft w:val="0"/>
      <w:marRight w:val="0"/>
      <w:marTop w:val="0"/>
      <w:marBottom w:val="0"/>
      <w:divBdr>
        <w:top w:val="none" w:sz="0" w:space="0" w:color="auto"/>
        <w:left w:val="none" w:sz="0" w:space="0" w:color="auto"/>
        <w:bottom w:val="none" w:sz="0" w:space="0" w:color="auto"/>
        <w:right w:val="none" w:sz="0" w:space="0" w:color="auto"/>
      </w:divBdr>
    </w:div>
    <w:div w:id="2077045931">
      <w:bodyDiv w:val="1"/>
      <w:marLeft w:val="0"/>
      <w:marRight w:val="0"/>
      <w:marTop w:val="0"/>
      <w:marBottom w:val="0"/>
      <w:divBdr>
        <w:top w:val="none" w:sz="0" w:space="0" w:color="auto"/>
        <w:left w:val="none" w:sz="0" w:space="0" w:color="auto"/>
        <w:bottom w:val="none" w:sz="0" w:space="0" w:color="auto"/>
        <w:right w:val="none" w:sz="0" w:space="0" w:color="auto"/>
      </w:divBdr>
    </w:div>
    <w:div w:id="2078940007">
      <w:bodyDiv w:val="1"/>
      <w:marLeft w:val="0"/>
      <w:marRight w:val="0"/>
      <w:marTop w:val="0"/>
      <w:marBottom w:val="0"/>
      <w:divBdr>
        <w:top w:val="none" w:sz="0" w:space="0" w:color="auto"/>
        <w:left w:val="none" w:sz="0" w:space="0" w:color="auto"/>
        <w:bottom w:val="none" w:sz="0" w:space="0" w:color="auto"/>
        <w:right w:val="none" w:sz="0" w:space="0" w:color="auto"/>
      </w:divBdr>
    </w:div>
    <w:div w:id="2080204792">
      <w:bodyDiv w:val="1"/>
      <w:marLeft w:val="0"/>
      <w:marRight w:val="0"/>
      <w:marTop w:val="0"/>
      <w:marBottom w:val="0"/>
      <w:divBdr>
        <w:top w:val="none" w:sz="0" w:space="0" w:color="auto"/>
        <w:left w:val="none" w:sz="0" w:space="0" w:color="auto"/>
        <w:bottom w:val="none" w:sz="0" w:space="0" w:color="auto"/>
        <w:right w:val="none" w:sz="0" w:space="0" w:color="auto"/>
      </w:divBdr>
    </w:div>
    <w:div w:id="2083988273">
      <w:bodyDiv w:val="1"/>
      <w:marLeft w:val="0"/>
      <w:marRight w:val="0"/>
      <w:marTop w:val="0"/>
      <w:marBottom w:val="0"/>
      <w:divBdr>
        <w:top w:val="none" w:sz="0" w:space="0" w:color="auto"/>
        <w:left w:val="none" w:sz="0" w:space="0" w:color="auto"/>
        <w:bottom w:val="none" w:sz="0" w:space="0" w:color="auto"/>
        <w:right w:val="none" w:sz="0" w:space="0" w:color="auto"/>
      </w:divBdr>
    </w:div>
    <w:div w:id="2084134937">
      <w:bodyDiv w:val="1"/>
      <w:marLeft w:val="0"/>
      <w:marRight w:val="0"/>
      <w:marTop w:val="0"/>
      <w:marBottom w:val="0"/>
      <w:divBdr>
        <w:top w:val="none" w:sz="0" w:space="0" w:color="auto"/>
        <w:left w:val="none" w:sz="0" w:space="0" w:color="auto"/>
        <w:bottom w:val="none" w:sz="0" w:space="0" w:color="auto"/>
        <w:right w:val="none" w:sz="0" w:space="0" w:color="auto"/>
      </w:divBdr>
    </w:div>
    <w:div w:id="2088071059">
      <w:bodyDiv w:val="1"/>
      <w:marLeft w:val="0"/>
      <w:marRight w:val="0"/>
      <w:marTop w:val="0"/>
      <w:marBottom w:val="0"/>
      <w:divBdr>
        <w:top w:val="none" w:sz="0" w:space="0" w:color="auto"/>
        <w:left w:val="none" w:sz="0" w:space="0" w:color="auto"/>
        <w:bottom w:val="none" w:sz="0" w:space="0" w:color="auto"/>
        <w:right w:val="none" w:sz="0" w:space="0" w:color="auto"/>
      </w:divBdr>
    </w:div>
    <w:div w:id="2098750501">
      <w:bodyDiv w:val="1"/>
      <w:marLeft w:val="0"/>
      <w:marRight w:val="0"/>
      <w:marTop w:val="0"/>
      <w:marBottom w:val="0"/>
      <w:divBdr>
        <w:top w:val="none" w:sz="0" w:space="0" w:color="auto"/>
        <w:left w:val="none" w:sz="0" w:space="0" w:color="auto"/>
        <w:bottom w:val="none" w:sz="0" w:space="0" w:color="auto"/>
        <w:right w:val="none" w:sz="0" w:space="0" w:color="auto"/>
      </w:divBdr>
    </w:div>
    <w:div w:id="2101876100">
      <w:bodyDiv w:val="1"/>
      <w:marLeft w:val="0"/>
      <w:marRight w:val="0"/>
      <w:marTop w:val="0"/>
      <w:marBottom w:val="0"/>
      <w:divBdr>
        <w:top w:val="none" w:sz="0" w:space="0" w:color="auto"/>
        <w:left w:val="none" w:sz="0" w:space="0" w:color="auto"/>
        <w:bottom w:val="none" w:sz="0" w:space="0" w:color="auto"/>
        <w:right w:val="none" w:sz="0" w:space="0" w:color="auto"/>
      </w:divBdr>
    </w:div>
    <w:div w:id="2105681430">
      <w:bodyDiv w:val="1"/>
      <w:marLeft w:val="0"/>
      <w:marRight w:val="0"/>
      <w:marTop w:val="0"/>
      <w:marBottom w:val="0"/>
      <w:divBdr>
        <w:top w:val="none" w:sz="0" w:space="0" w:color="auto"/>
        <w:left w:val="none" w:sz="0" w:space="0" w:color="auto"/>
        <w:bottom w:val="none" w:sz="0" w:space="0" w:color="auto"/>
        <w:right w:val="none" w:sz="0" w:space="0" w:color="auto"/>
      </w:divBdr>
    </w:div>
    <w:div w:id="2120252783">
      <w:bodyDiv w:val="1"/>
      <w:marLeft w:val="0"/>
      <w:marRight w:val="0"/>
      <w:marTop w:val="0"/>
      <w:marBottom w:val="0"/>
      <w:divBdr>
        <w:top w:val="none" w:sz="0" w:space="0" w:color="auto"/>
        <w:left w:val="none" w:sz="0" w:space="0" w:color="auto"/>
        <w:bottom w:val="none" w:sz="0" w:space="0" w:color="auto"/>
        <w:right w:val="none" w:sz="0" w:space="0" w:color="auto"/>
      </w:divBdr>
    </w:div>
    <w:div w:id="2140679061">
      <w:bodyDiv w:val="1"/>
      <w:marLeft w:val="0"/>
      <w:marRight w:val="0"/>
      <w:marTop w:val="0"/>
      <w:marBottom w:val="0"/>
      <w:divBdr>
        <w:top w:val="none" w:sz="0" w:space="0" w:color="auto"/>
        <w:left w:val="none" w:sz="0" w:space="0" w:color="auto"/>
        <w:bottom w:val="none" w:sz="0" w:space="0" w:color="auto"/>
        <w:right w:val="none" w:sz="0" w:space="0" w:color="auto"/>
      </w:divBdr>
    </w:div>
    <w:div w:id="2141873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tegicmisogyny.wordpress.com/" TargetMode="External"/><Relationship Id="rId3" Type="http://schemas.openxmlformats.org/officeDocument/2006/relationships/styles" Target="styles.xml"/><Relationship Id="rId7" Type="http://schemas.openxmlformats.org/officeDocument/2006/relationships/hyperlink" Target="https://nellyali.wordpres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EAA23-CEDF-400C-BF02-DE30DB6D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25</Pages>
  <Words>8068</Words>
  <Characters>45988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Epstein</dc:creator>
  <cp:lastModifiedBy>temp</cp:lastModifiedBy>
  <cp:revision>48</cp:revision>
  <cp:lastPrinted>2015-03-24T15:20:00Z</cp:lastPrinted>
  <dcterms:created xsi:type="dcterms:W3CDTF">2015-04-28T11:43:00Z</dcterms:created>
  <dcterms:modified xsi:type="dcterms:W3CDTF">2015-06-02T09:09:00Z</dcterms:modified>
</cp:coreProperties>
</file>